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02" w:rsidRPr="00F10F7B" w:rsidRDefault="00693102" w:rsidP="00361FD3">
      <w:pPr>
        <w:jc w:val="center"/>
        <w:rPr>
          <w:b/>
          <w:color w:val="8064A2" w:themeColor="accent4"/>
          <w:sz w:val="144"/>
          <w:szCs w:val="144"/>
        </w:rPr>
      </w:pPr>
      <w:r w:rsidRPr="00F10F7B">
        <w:rPr>
          <w:b/>
          <w:color w:val="8064A2" w:themeColor="accent4"/>
          <w:sz w:val="144"/>
          <w:szCs w:val="144"/>
        </w:rPr>
        <w:t>Addressing</w:t>
      </w:r>
    </w:p>
    <w:p w:rsidR="00DE05C5" w:rsidRPr="00F10F7B" w:rsidRDefault="00693102" w:rsidP="00361FD3">
      <w:pPr>
        <w:jc w:val="center"/>
        <w:rPr>
          <w:b/>
          <w:color w:val="8064A2" w:themeColor="accent4"/>
          <w:sz w:val="144"/>
          <w:szCs w:val="144"/>
        </w:rPr>
      </w:pPr>
      <w:r w:rsidRPr="00F10F7B">
        <w:rPr>
          <w:b/>
          <w:color w:val="8064A2" w:themeColor="accent4"/>
          <w:sz w:val="144"/>
          <w:szCs w:val="144"/>
        </w:rPr>
        <w:t>Domestic</w:t>
      </w:r>
    </w:p>
    <w:p w:rsidR="00693102" w:rsidRPr="00F10F7B" w:rsidRDefault="00693102" w:rsidP="00361FD3">
      <w:pPr>
        <w:jc w:val="center"/>
        <w:rPr>
          <w:b/>
          <w:color w:val="8064A2" w:themeColor="accent4"/>
          <w:sz w:val="144"/>
          <w:szCs w:val="144"/>
        </w:rPr>
      </w:pPr>
      <w:r w:rsidRPr="00F10F7B">
        <w:rPr>
          <w:b/>
          <w:color w:val="8064A2" w:themeColor="accent4"/>
          <w:sz w:val="144"/>
          <w:szCs w:val="144"/>
        </w:rPr>
        <w:t>Violence</w:t>
      </w:r>
    </w:p>
    <w:p w:rsidR="004142E0" w:rsidRPr="00361FD3" w:rsidRDefault="004142E0" w:rsidP="004142E0">
      <w:pPr>
        <w:rPr>
          <w:b/>
          <w:sz w:val="144"/>
          <w:szCs w:val="144"/>
        </w:rPr>
      </w:pPr>
      <w:r w:rsidRPr="004142E0">
        <w:rPr>
          <w:b/>
          <w:sz w:val="144"/>
          <w:szCs w:val="144"/>
        </w:rPr>
        <w:t>____________</w:t>
      </w:r>
    </w:p>
    <w:p w:rsidR="00693102" w:rsidRPr="00A45FBE" w:rsidRDefault="00693102" w:rsidP="00693102">
      <w:pPr>
        <w:jc w:val="center"/>
        <w:rPr>
          <w:b/>
          <w:color w:val="1F497D" w:themeColor="text2"/>
          <w:sz w:val="96"/>
          <w:szCs w:val="96"/>
        </w:rPr>
      </w:pPr>
    </w:p>
    <w:p w:rsidR="00B02B04" w:rsidRPr="00F10F7B" w:rsidRDefault="00693102" w:rsidP="00B02B04">
      <w:pPr>
        <w:jc w:val="center"/>
        <w:rPr>
          <w:b/>
          <w:color w:val="8064A2" w:themeColor="accent4"/>
          <w:sz w:val="72"/>
          <w:szCs w:val="72"/>
        </w:rPr>
      </w:pPr>
      <w:r w:rsidRPr="00F10F7B">
        <w:rPr>
          <w:b/>
          <w:color w:val="8064A2" w:themeColor="accent4"/>
          <w:sz w:val="72"/>
          <w:szCs w:val="72"/>
        </w:rPr>
        <w:t>Resources</w:t>
      </w:r>
      <w:r w:rsidR="00F10F7B" w:rsidRPr="00F10F7B">
        <w:rPr>
          <w:b/>
          <w:color w:val="8064A2" w:themeColor="accent4"/>
          <w:sz w:val="72"/>
          <w:szCs w:val="72"/>
        </w:rPr>
        <w:t xml:space="preserve"> </w:t>
      </w:r>
      <w:r w:rsidRPr="00F10F7B">
        <w:rPr>
          <w:b/>
          <w:color w:val="8064A2" w:themeColor="accent4"/>
          <w:sz w:val="72"/>
          <w:szCs w:val="72"/>
        </w:rPr>
        <w:t>For</w:t>
      </w:r>
      <w:r w:rsidR="00F10F7B" w:rsidRPr="00F10F7B">
        <w:rPr>
          <w:b/>
          <w:color w:val="8064A2" w:themeColor="accent4"/>
          <w:sz w:val="72"/>
          <w:szCs w:val="72"/>
        </w:rPr>
        <w:t xml:space="preserve"> </w:t>
      </w:r>
      <w:r w:rsidRPr="00F10F7B">
        <w:rPr>
          <w:b/>
          <w:color w:val="8064A2" w:themeColor="accent4"/>
          <w:sz w:val="72"/>
          <w:szCs w:val="72"/>
        </w:rPr>
        <w:t>Clerg</w:t>
      </w:r>
      <w:r w:rsidR="00B02B04" w:rsidRPr="00F10F7B">
        <w:rPr>
          <w:b/>
          <w:color w:val="8064A2" w:themeColor="accent4"/>
          <w:sz w:val="72"/>
          <w:szCs w:val="72"/>
        </w:rPr>
        <w:t>y</w:t>
      </w:r>
    </w:p>
    <w:p w:rsidR="00A45FBE" w:rsidRDefault="00A45FBE" w:rsidP="00B02B04">
      <w:pPr>
        <w:jc w:val="center"/>
        <w:rPr>
          <w:b/>
        </w:rPr>
      </w:pPr>
    </w:p>
    <w:p w:rsidR="00A45FBE" w:rsidRPr="000E2D4C" w:rsidRDefault="00F10F7B" w:rsidP="000E2D4C">
      <w:pPr>
        <w:jc w:val="center"/>
        <w:rPr>
          <w:b/>
          <w:i/>
          <w:sz w:val="32"/>
          <w:szCs w:val="32"/>
        </w:rPr>
      </w:pPr>
      <w:r w:rsidRPr="000E2D4C">
        <w:rPr>
          <w:b/>
          <w:i/>
          <w:sz w:val="32"/>
          <w:szCs w:val="32"/>
        </w:rPr>
        <w:t>A crash course on everything you need to know in order to understand the scope and extent of this prevalent problem and the devastating damage done by domestic violence</w:t>
      </w:r>
      <w:r w:rsidR="000E2D4C">
        <w:rPr>
          <w:b/>
          <w:i/>
          <w:sz w:val="32"/>
          <w:szCs w:val="32"/>
        </w:rPr>
        <w:t>.  Included are</w:t>
      </w:r>
      <w:r w:rsidRPr="000E2D4C">
        <w:rPr>
          <w:b/>
          <w:i/>
          <w:sz w:val="32"/>
          <w:szCs w:val="32"/>
        </w:rPr>
        <w:t xml:space="preserve"> resources </w:t>
      </w:r>
      <w:r w:rsidR="00417B14" w:rsidRPr="000E2D4C">
        <w:rPr>
          <w:b/>
          <w:i/>
          <w:sz w:val="32"/>
          <w:szCs w:val="32"/>
        </w:rPr>
        <w:t xml:space="preserve">and suggestions </w:t>
      </w:r>
      <w:r w:rsidRPr="000E2D4C">
        <w:rPr>
          <w:b/>
          <w:i/>
          <w:sz w:val="32"/>
          <w:szCs w:val="32"/>
        </w:rPr>
        <w:t>for introducing the critically important issue of domestic violence into the worship practices and ministry of any religious community.</w:t>
      </w:r>
    </w:p>
    <w:p w:rsidR="00A45FBE" w:rsidRDefault="00A45FBE" w:rsidP="00B02B04">
      <w:pPr>
        <w:rPr>
          <w:b/>
        </w:rPr>
      </w:pPr>
    </w:p>
    <w:p w:rsidR="00A45FBE" w:rsidRPr="00A45FBE" w:rsidRDefault="00A45FBE" w:rsidP="00B02B04">
      <w:pPr>
        <w:rPr>
          <w:b/>
        </w:rPr>
      </w:pPr>
      <w:r>
        <w:rPr>
          <w:b/>
        </w:rPr>
        <w:tab/>
      </w:r>
      <w:r>
        <w:rPr>
          <w:b/>
        </w:rPr>
        <w:tab/>
      </w:r>
      <w:r>
        <w:rPr>
          <w:b/>
        </w:rPr>
        <w:tab/>
      </w:r>
      <w:r>
        <w:rPr>
          <w:b/>
        </w:rPr>
        <w:tab/>
      </w:r>
      <w:r>
        <w:rPr>
          <w:b/>
        </w:rPr>
        <w:tab/>
      </w:r>
      <w:r>
        <w:rPr>
          <w:b/>
        </w:rPr>
        <w:tab/>
      </w:r>
      <w:r>
        <w:rPr>
          <w:b/>
        </w:rPr>
        <w:tab/>
      </w:r>
    </w:p>
    <w:p w:rsidR="00A45FBE" w:rsidRPr="00B02B04" w:rsidRDefault="00A45FBE" w:rsidP="00B02B04">
      <w:pPr>
        <w:rPr>
          <w:b/>
        </w:rPr>
      </w:pPr>
    </w:p>
    <w:p w:rsidR="007153E7" w:rsidRDefault="007153E7" w:rsidP="007153E7"/>
    <w:p w:rsidR="00F10F7B" w:rsidRDefault="00F10F7B" w:rsidP="007153E7"/>
    <w:p w:rsidR="00F10F7B" w:rsidRDefault="00F10F7B" w:rsidP="007153E7"/>
    <w:p w:rsidR="007153E7" w:rsidRPr="00D204BA" w:rsidRDefault="007153E7" w:rsidP="00D204BA">
      <w:pPr>
        <w:shd w:val="clear" w:color="auto" w:fill="8DB3E2" w:themeFill="text2" w:themeFillTint="66"/>
        <w:rPr>
          <w:b/>
          <w:sz w:val="36"/>
          <w:szCs w:val="36"/>
        </w:rPr>
      </w:pPr>
      <w:r w:rsidRPr="00D204BA">
        <w:rPr>
          <w:b/>
          <w:sz w:val="36"/>
          <w:szCs w:val="36"/>
        </w:rPr>
        <w:lastRenderedPageBreak/>
        <w:t>Domestic Violence Essential Information</w:t>
      </w:r>
    </w:p>
    <w:p w:rsidR="007153E7" w:rsidRPr="007153E7" w:rsidRDefault="007153E7" w:rsidP="007153E7"/>
    <w:p w:rsidR="007153E7" w:rsidRPr="007153E7" w:rsidRDefault="007153E7" w:rsidP="007153E7">
      <w:r w:rsidRPr="007153E7">
        <w:t>•</w:t>
      </w:r>
      <w:r w:rsidRPr="007153E7">
        <w:tab/>
      </w:r>
      <w:r w:rsidRPr="00B56F1F">
        <w:rPr>
          <w:b/>
        </w:rPr>
        <w:t>One in every four</w:t>
      </w:r>
      <w:r w:rsidRPr="007153E7">
        <w:t xml:space="preserve"> women will experience domestic violence in her lifetime. </w:t>
      </w:r>
    </w:p>
    <w:p w:rsidR="007153E7" w:rsidRPr="007153E7" w:rsidRDefault="007153E7" w:rsidP="007153E7"/>
    <w:p w:rsidR="007153E7" w:rsidRDefault="007153E7" w:rsidP="007153E7">
      <w:r w:rsidRPr="007153E7">
        <w:t>•</w:t>
      </w:r>
      <w:r w:rsidRPr="007153E7">
        <w:tab/>
      </w:r>
      <w:r w:rsidRPr="00B56F1F">
        <w:rPr>
          <w:b/>
        </w:rPr>
        <w:t>95%</w:t>
      </w:r>
      <w:r w:rsidRPr="007153E7">
        <w:t xml:space="preserve"> of all domestic violence victims are women. </w:t>
      </w:r>
    </w:p>
    <w:p w:rsidR="008645C2" w:rsidRDefault="008645C2" w:rsidP="007153E7"/>
    <w:p w:rsidR="008645C2" w:rsidRPr="007153E7" w:rsidRDefault="008645C2" w:rsidP="007153E7">
      <w:r w:rsidRPr="008645C2">
        <w:t>•</w:t>
      </w:r>
      <w:r w:rsidRPr="008645C2">
        <w:tab/>
      </w:r>
      <w:r w:rsidRPr="008645C2">
        <w:rPr>
          <w:b/>
        </w:rPr>
        <w:t>Every two minutes</w:t>
      </w:r>
      <w:r w:rsidRPr="008645C2">
        <w:t>, someone in the U.S. is sexually assaulted.</w:t>
      </w:r>
    </w:p>
    <w:p w:rsidR="007153E7" w:rsidRPr="007153E7" w:rsidRDefault="007153E7" w:rsidP="007153E7"/>
    <w:p w:rsidR="007153E7" w:rsidRDefault="007153E7" w:rsidP="007153E7">
      <w:r w:rsidRPr="007153E7">
        <w:t>•</w:t>
      </w:r>
      <w:r w:rsidRPr="007153E7">
        <w:tab/>
        <w:t>Domestic violence occurs in four basic categories</w:t>
      </w:r>
      <w:r w:rsidR="003E5A37">
        <w:t>:</w:t>
      </w:r>
    </w:p>
    <w:p w:rsidR="007153E7" w:rsidRPr="007153E7" w:rsidRDefault="007153E7" w:rsidP="007153E7">
      <w:pPr>
        <w:ind w:firstLine="720"/>
      </w:pPr>
      <w:r>
        <w:t xml:space="preserve">1. </w:t>
      </w:r>
      <w:r w:rsidRPr="00B56F1F">
        <w:rPr>
          <w:b/>
        </w:rPr>
        <w:t>Physical assault</w:t>
      </w:r>
    </w:p>
    <w:p w:rsidR="007153E7" w:rsidRPr="007153E7" w:rsidRDefault="007153E7" w:rsidP="007153E7">
      <w:pPr>
        <w:ind w:firstLine="720"/>
      </w:pPr>
      <w:r>
        <w:t xml:space="preserve">2. </w:t>
      </w:r>
      <w:r w:rsidRPr="00B56F1F">
        <w:rPr>
          <w:b/>
        </w:rPr>
        <w:t>Sexual assault</w:t>
      </w:r>
      <w:r w:rsidRPr="007153E7">
        <w:t xml:space="preserve"> – any unwanted sexual </w:t>
      </w:r>
      <w:r w:rsidR="003E5A37">
        <w:t>contact</w:t>
      </w:r>
    </w:p>
    <w:p w:rsidR="007153E7" w:rsidRPr="007153E7" w:rsidRDefault="007153E7" w:rsidP="007153E7">
      <w:pPr>
        <w:ind w:left="720"/>
      </w:pPr>
      <w:r>
        <w:t xml:space="preserve">3. </w:t>
      </w:r>
      <w:r w:rsidRPr="00B56F1F">
        <w:rPr>
          <w:b/>
        </w:rPr>
        <w:t>Psychological assault</w:t>
      </w:r>
      <w:r w:rsidRPr="007153E7">
        <w:t xml:space="preserve"> – including isolation from family and friends, verbal abuse, threats, intimidation and control of where the partner is allowed to go and </w:t>
      </w:r>
      <w:r w:rsidR="003E5A37">
        <w:t>what the partner is allowed to do</w:t>
      </w:r>
    </w:p>
    <w:p w:rsidR="007153E7" w:rsidRPr="007153E7" w:rsidRDefault="007153E7" w:rsidP="007153E7">
      <w:pPr>
        <w:ind w:firstLine="720"/>
      </w:pPr>
      <w:r>
        <w:t xml:space="preserve">4. </w:t>
      </w:r>
      <w:r w:rsidRPr="00B56F1F">
        <w:rPr>
          <w:b/>
        </w:rPr>
        <w:t>Attacks or threat of attacks</w:t>
      </w:r>
      <w:r w:rsidRPr="007153E7">
        <w:t xml:space="preserve"> against</w:t>
      </w:r>
      <w:r w:rsidR="003E5A37">
        <w:t xml:space="preserve"> other people,</w:t>
      </w:r>
      <w:r w:rsidRPr="007153E7">
        <w:t xml:space="preserve"> property and pets</w:t>
      </w:r>
    </w:p>
    <w:p w:rsidR="007153E7" w:rsidRPr="007153E7" w:rsidRDefault="007153E7" w:rsidP="007153E7"/>
    <w:p w:rsidR="007153E7" w:rsidRPr="007153E7" w:rsidRDefault="007153E7" w:rsidP="007153E7">
      <w:pPr>
        <w:ind w:left="720" w:hanging="720"/>
      </w:pPr>
      <w:r w:rsidRPr="007153E7">
        <w:t>•</w:t>
      </w:r>
      <w:r w:rsidRPr="007153E7">
        <w:tab/>
        <w:t>Both batterers and victims come from all walks of life, races, religions</w:t>
      </w:r>
      <w:r w:rsidR="003E5A37">
        <w:t>, economic statuses, sexual orientations</w:t>
      </w:r>
      <w:r w:rsidRPr="007153E7">
        <w:t xml:space="preserve"> and educational backgrounds.</w:t>
      </w:r>
    </w:p>
    <w:p w:rsidR="007153E7" w:rsidRPr="007153E7" w:rsidRDefault="007153E7" w:rsidP="007153E7"/>
    <w:p w:rsidR="007153E7" w:rsidRDefault="007153E7" w:rsidP="007153E7">
      <w:pPr>
        <w:ind w:left="720" w:hanging="720"/>
      </w:pPr>
      <w:r w:rsidRPr="007153E7">
        <w:t>•</w:t>
      </w:r>
      <w:r w:rsidRPr="007153E7">
        <w:tab/>
        <w:t xml:space="preserve">Common reasons victims stay are </w:t>
      </w:r>
      <w:r w:rsidR="003E5A37">
        <w:t>fear</w:t>
      </w:r>
      <w:r w:rsidRPr="007153E7">
        <w:t xml:space="preserve"> that the abuser will be</w:t>
      </w:r>
      <w:r w:rsidR="003E5A37">
        <w:t>come more violent if she leaves;</w:t>
      </w:r>
      <w:r w:rsidRPr="007153E7">
        <w:t xml:space="preserve"> that he will try to take the children</w:t>
      </w:r>
      <w:r w:rsidR="003E5A37">
        <w:t>;</w:t>
      </w:r>
      <w:r w:rsidRPr="007153E7">
        <w:t xml:space="preserve"> and that she can’t make it on her own.</w:t>
      </w:r>
    </w:p>
    <w:p w:rsidR="003E5A37" w:rsidRPr="007153E7" w:rsidRDefault="003E5A37" w:rsidP="007153E7">
      <w:pPr>
        <w:ind w:left="720" w:hanging="720"/>
      </w:pPr>
    </w:p>
    <w:p w:rsidR="003E5A37" w:rsidRDefault="007153E7" w:rsidP="007153E7">
      <w:r w:rsidRPr="007153E7">
        <w:t>•</w:t>
      </w:r>
      <w:r w:rsidRPr="007153E7">
        <w:tab/>
      </w:r>
      <w:r w:rsidR="003E5A37" w:rsidRPr="003E5A37">
        <w:t>The co-occurrence of domestic violence and child abuse is over 70%.</w:t>
      </w:r>
    </w:p>
    <w:p w:rsidR="003E5A37" w:rsidRDefault="003E5A37" w:rsidP="007153E7"/>
    <w:p w:rsidR="007153E7" w:rsidRDefault="007153E7" w:rsidP="003E5A37">
      <w:pPr>
        <w:ind w:left="720" w:hanging="720"/>
        <w:rPr>
          <w:b/>
        </w:rPr>
      </w:pPr>
      <w:r w:rsidRPr="007153E7">
        <w:t>•</w:t>
      </w:r>
      <w:r w:rsidRPr="007153E7">
        <w:tab/>
      </w:r>
      <w:r w:rsidR="003E5A37" w:rsidRPr="003E5A37">
        <w:t xml:space="preserve">There are more than </w:t>
      </w:r>
      <w:r w:rsidR="003E5A37" w:rsidRPr="003E5A37">
        <w:rPr>
          <w:b/>
        </w:rPr>
        <w:t>two million reported cases</w:t>
      </w:r>
      <w:r w:rsidR="003E5A37" w:rsidRPr="003E5A37">
        <w:t xml:space="preserve"> of physical abuse or neglect of children in the U.S. </w:t>
      </w:r>
      <w:r w:rsidR="003E5A37" w:rsidRPr="003E5A37">
        <w:rPr>
          <w:b/>
        </w:rPr>
        <w:t>every year</w:t>
      </w:r>
      <w:r w:rsidR="003E5A37">
        <w:rPr>
          <w:b/>
        </w:rPr>
        <w:t>.</w:t>
      </w:r>
    </w:p>
    <w:p w:rsidR="008645C2" w:rsidRDefault="008645C2" w:rsidP="003E5A37">
      <w:pPr>
        <w:ind w:left="720" w:hanging="720"/>
        <w:rPr>
          <w:b/>
        </w:rPr>
      </w:pPr>
    </w:p>
    <w:p w:rsidR="008645C2" w:rsidRPr="007153E7" w:rsidRDefault="008645C2" w:rsidP="003E5A37">
      <w:pPr>
        <w:ind w:left="720" w:hanging="720"/>
      </w:pPr>
      <w:r w:rsidRPr="008645C2">
        <w:t>•</w:t>
      </w:r>
      <w:r w:rsidRPr="008645C2">
        <w:tab/>
      </w:r>
      <w:r w:rsidRPr="008645C2">
        <w:rPr>
          <w:b/>
        </w:rPr>
        <w:t>Almost 5 children</w:t>
      </w:r>
      <w:r w:rsidRPr="008645C2">
        <w:t xml:space="preserve"> die every day as a result of child abuse.</w:t>
      </w:r>
    </w:p>
    <w:p w:rsidR="007153E7" w:rsidRPr="007153E7" w:rsidRDefault="007153E7" w:rsidP="007153E7"/>
    <w:p w:rsidR="007153E7" w:rsidRPr="007153E7" w:rsidRDefault="007153E7" w:rsidP="003E5A37">
      <w:pPr>
        <w:ind w:left="720" w:hanging="720"/>
      </w:pPr>
      <w:r w:rsidRPr="007153E7">
        <w:t>•</w:t>
      </w:r>
      <w:r w:rsidRPr="007153E7">
        <w:tab/>
      </w:r>
      <w:r w:rsidR="003E5A37">
        <w:t>Children w</w:t>
      </w:r>
      <w:r w:rsidRPr="007153E7">
        <w:t xml:space="preserve">itnessing violence between </w:t>
      </w:r>
      <w:r w:rsidR="003E5A37">
        <w:t>their</w:t>
      </w:r>
      <w:r w:rsidRPr="007153E7">
        <w:t xml:space="preserve"> parents or caretakers is the strongest risk factor </w:t>
      </w:r>
      <w:r w:rsidR="003E5A37">
        <w:t>for</w:t>
      </w:r>
      <w:r w:rsidRPr="007153E7">
        <w:t xml:space="preserve"> transmitting violent behavior from one generation to the next. </w:t>
      </w:r>
    </w:p>
    <w:p w:rsidR="007153E7" w:rsidRPr="007153E7" w:rsidRDefault="007153E7" w:rsidP="007153E7"/>
    <w:p w:rsidR="007153E7" w:rsidRPr="007153E7" w:rsidRDefault="007153E7" w:rsidP="007153E7">
      <w:pPr>
        <w:ind w:left="720" w:hanging="720"/>
      </w:pPr>
      <w:r w:rsidRPr="007153E7">
        <w:t>•</w:t>
      </w:r>
      <w:r w:rsidRPr="007153E7">
        <w:tab/>
        <w:t xml:space="preserve">Boys who witness domestic violence are </w:t>
      </w:r>
      <w:r w:rsidRPr="00B56F1F">
        <w:rPr>
          <w:b/>
        </w:rPr>
        <w:t>twice as likely</w:t>
      </w:r>
      <w:r w:rsidRPr="007153E7">
        <w:t xml:space="preserve"> to abuse their own partners and children when they become adults.</w:t>
      </w:r>
    </w:p>
    <w:p w:rsidR="007153E7" w:rsidRPr="007153E7" w:rsidRDefault="007153E7" w:rsidP="007153E7"/>
    <w:p w:rsidR="007153E7" w:rsidRPr="007153E7" w:rsidRDefault="007153E7" w:rsidP="007153E7">
      <w:pPr>
        <w:ind w:left="720" w:hanging="720"/>
      </w:pPr>
      <w:r w:rsidRPr="007153E7">
        <w:t>•</w:t>
      </w:r>
      <w:r w:rsidRPr="007153E7">
        <w:tab/>
        <w:t xml:space="preserve">Nationwide, nearly </w:t>
      </w:r>
      <w:r w:rsidRPr="00B56F1F">
        <w:rPr>
          <w:b/>
        </w:rPr>
        <w:t>1 in 10 high school students</w:t>
      </w:r>
      <w:r w:rsidRPr="007153E7">
        <w:t xml:space="preserve"> (8.9%) has been hit, slapped or physically hurt on purpose by a boyfriend or girlfriend. </w:t>
      </w:r>
    </w:p>
    <w:p w:rsidR="007153E7" w:rsidRPr="007153E7" w:rsidRDefault="007153E7" w:rsidP="007153E7"/>
    <w:p w:rsidR="007153E7" w:rsidRDefault="007153E7" w:rsidP="007153E7">
      <w:pPr>
        <w:ind w:left="720" w:hanging="720"/>
      </w:pPr>
      <w:r w:rsidRPr="007153E7">
        <w:t>•</w:t>
      </w:r>
      <w:r w:rsidRPr="007153E7">
        <w:tab/>
        <w:t xml:space="preserve">Approximately </w:t>
      </w:r>
      <w:r w:rsidRPr="00B56F1F">
        <w:rPr>
          <w:b/>
        </w:rPr>
        <w:t>1 in 3 adolescent girls</w:t>
      </w:r>
      <w:r w:rsidRPr="007153E7">
        <w:t xml:space="preserve"> in the U.S. is a victim of physical, emotional or verbal abuse from a dating partner.</w:t>
      </w:r>
    </w:p>
    <w:p w:rsidR="00637756" w:rsidRDefault="00637756" w:rsidP="007153E7">
      <w:pPr>
        <w:ind w:left="720" w:hanging="720"/>
      </w:pPr>
    </w:p>
    <w:p w:rsidR="00637756" w:rsidRDefault="00637756" w:rsidP="007153E7">
      <w:pPr>
        <w:ind w:left="720" w:hanging="720"/>
      </w:pPr>
    </w:p>
    <w:p w:rsidR="00F10F7B" w:rsidRDefault="00F10F7B" w:rsidP="007153E7">
      <w:pPr>
        <w:ind w:left="720" w:hanging="720"/>
      </w:pPr>
    </w:p>
    <w:p w:rsidR="00637756" w:rsidRDefault="00637756" w:rsidP="007153E7">
      <w:pPr>
        <w:ind w:left="720" w:hanging="720"/>
      </w:pPr>
    </w:p>
    <w:p w:rsidR="003E5A37" w:rsidRDefault="003E5A37" w:rsidP="007153E7">
      <w:pPr>
        <w:ind w:left="720" w:hanging="720"/>
      </w:pPr>
    </w:p>
    <w:p w:rsidR="00637756" w:rsidRPr="00D204BA" w:rsidRDefault="00637756" w:rsidP="00D204BA">
      <w:pPr>
        <w:shd w:val="clear" w:color="auto" w:fill="8DB3E2" w:themeFill="text2" w:themeFillTint="66"/>
        <w:ind w:left="720" w:hanging="720"/>
        <w:rPr>
          <w:b/>
          <w:sz w:val="32"/>
          <w:szCs w:val="32"/>
        </w:rPr>
      </w:pPr>
      <w:r w:rsidRPr="00D204BA">
        <w:rPr>
          <w:b/>
          <w:sz w:val="32"/>
          <w:szCs w:val="32"/>
        </w:rPr>
        <w:lastRenderedPageBreak/>
        <w:t>Domestic Violence Do’s and Don’ts</w:t>
      </w:r>
    </w:p>
    <w:p w:rsidR="00637756" w:rsidRPr="00637756" w:rsidRDefault="00637756" w:rsidP="00637756">
      <w:pPr>
        <w:ind w:left="720" w:hanging="720"/>
      </w:pPr>
    </w:p>
    <w:p w:rsidR="00637756" w:rsidRPr="00637756" w:rsidRDefault="00637756" w:rsidP="00637756">
      <w:pPr>
        <w:ind w:left="720" w:hanging="720"/>
        <w:rPr>
          <w:b/>
          <w:color w:val="4F81BD" w:themeColor="accent1"/>
          <w:sz w:val="28"/>
          <w:szCs w:val="28"/>
        </w:rPr>
      </w:pPr>
      <w:r w:rsidRPr="00637756">
        <w:rPr>
          <w:b/>
          <w:color w:val="4F81BD" w:themeColor="accent1"/>
          <w:sz w:val="28"/>
          <w:szCs w:val="28"/>
        </w:rPr>
        <w:t>In dealing with a battered woman or victim of any form of abuse or domestic violence…..</w:t>
      </w:r>
    </w:p>
    <w:p w:rsidR="00637756" w:rsidRPr="00EB00F5" w:rsidRDefault="00637756" w:rsidP="00637756">
      <w:pPr>
        <w:ind w:left="720" w:hanging="720"/>
        <w:rPr>
          <w:u w:val="single"/>
        </w:rPr>
      </w:pPr>
      <w:r w:rsidRPr="00637756">
        <w:t>•</w:t>
      </w:r>
      <w:r w:rsidRPr="00637756">
        <w:tab/>
      </w:r>
      <w:r w:rsidRPr="00EB00F5">
        <w:rPr>
          <w:b/>
          <w:color w:val="4F81BD" w:themeColor="accent1"/>
          <w:u w:val="single"/>
        </w:rPr>
        <w:t>DO</w:t>
      </w:r>
      <w:r w:rsidRPr="00EB00F5">
        <w:rPr>
          <w:b/>
          <w:u w:val="single"/>
        </w:rPr>
        <w:t xml:space="preserve"> believe her. What she tells you is only the tip of the iceberg.</w:t>
      </w:r>
    </w:p>
    <w:p w:rsidR="00637756" w:rsidRPr="00637756" w:rsidRDefault="00637756" w:rsidP="00637756">
      <w:pPr>
        <w:ind w:left="720" w:hanging="720"/>
      </w:pPr>
      <w:r w:rsidRPr="00637756">
        <w:t>•</w:t>
      </w:r>
      <w:r w:rsidRPr="00637756">
        <w:tab/>
      </w:r>
      <w:r w:rsidRPr="00637756">
        <w:rPr>
          <w:b/>
          <w:color w:val="4F81BD" w:themeColor="accent1"/>
        </w:rPr>
        <w:t>DO</w:t>
      </w:r>
      <w:r w:rsidRPr="00637756">
        <w:t xml:space="preserve"> reassure her that this is not her fault nor God’s will for her.</w:t>
      </w:r>
    </w:p>
    <w:p w:rsidR="00637756" w:rsidRPr="00637756" w:rsidRDefault="00637756" w:rsidP="00637756">
      <w:pPr>
        <w:ind w:left="720" w:hanging="720"/>
      </w:pPr>
      <w:r w:rsidRPr="00637756">
        <w:t>•</w:t>
      </w:r>
      <w:r w:rsidRPr="00637756">
        <w:tab/>
      </w:r>
      <w:r w:rsidRPr="00637756">
        <w:rPr>
          <w:b/>
          <w:color w:val="4F81BD" w:themeColor="accent1"/>
        </w:rPr>
        <w:t>DO</w:t>
      </w:r>
      <w:r w:rsidRPr="00637756">
        <w:t xml:space="preserve"> give her referral information. (see attached)</w:t>
      </w:r>
    </w:p>
    <w:p w:rsidR="00637756" w:rsidRPr="00637756" w:rsidRDefault="00637756" w:rsidP="00637756">
      <w:pPr>
        <w:ind w:left="720" w:hanging="720"/>
      </w:pPr>
      <w:r w:rsidRPr="00637756">
        <w:t>•</w:t>
      </w:r>
      <w:r w:rsidRPr="00637756">
        <w:tab/>
      </w:r>
      <w:r w:rsidRPr="00637756">
        <w:rPr>
          <w:b/>
          <w:color w:val="4F81BD" w:themeColor="accent1"/>
        </w:rPr>
        <w:t>DO</w:t>
      </w:r>
      <w:r w:rsidRPr="00637756">
        <w:t xml:space="preserve"> respect and support her choices, even if she initially chooses to return to the abuser. She has the most information about how to survive.</w:t>
      </w:r>
    </w:p>
    <w:p w:rsidR="00637756" w:rsidRPr="00637756" w:rsidRDefault="00637756" w:rsidP="00637756">
      <w:pPr>
        <w:ind w:left="720" w:hanging="720"/>
      </w:pPr>
      <w:r w:rsidRPr="00637756">
        <w:t>•</w:t>
      </w:r>
      <w:r w:rsidRPr="00637756">
        <w:tab/>
      </w:r>
      <w:r w:rsidRPr="00637756">
        <w:rPr>
          <w:b/>
          <w:color w:val="4F81BD" w:themeColor="accent1"/>
        </w:rPr>
        <w:t>DO</w:t>
      </w:r>
      <w:r w:rsidRPr="00637756">
        <w:t xml:space="preserve"> offer to help her develop a safety plan.</w:t>
      </w:r>
      <w:r w:rsidR="00877C2E">
        <w:t xml:space="preserve"> (Keep cell phone on hand at all times; s</w:t>
      </w:r>
      <w:r w:rsidRPr="00637756">
        <w:t xml:space="preserve">et aside funds; copy important papers, </w:t>
      </w:r>
      <w:r w:rsidR="00877C2E">
        <w:t xml:space="preserve">keep </w:t>
      </w:r>
      <w:r w:rsidRPr="00637756">
        <w:t xml:space="preserve">change of clothes hidden; house exit plan; plans </w:t>
      </w:r>
      <w:r w:rsidR="00877C2E">
        <w:t>for taking children).</w:t>
      </w:r>
    </w:p>
    <w:p w:rsidR="00637756" w:rsidRPr="00637756" w:rsidRDefault="00637756" w:rsidP="00637756">
      <w:pPr>
        <w:ind w:left="720" w:hanging="720"/>
      </w:pPr>
      <w:r w:rsidRPr="00637756">
        <w:t>•</w:t>
      </w:r>
      <w:r w:rsidRPr="00637756">
        <w:tab/>
      </w:r>
      <w:r w:rsidRPr="00637756">
        <w:rPr>
          <w:b/>
          <w:color w:val="4F81BD" w:themeColor="accent1"/>
        </w:rPr>
        <w:t>DO</w:t>
      </w:r>
      <w:r w:rsidRPr="00637756">
        <w:t xml:space="preserve"> protect her confidentiality and do not give information to church officials.</w:t>
      </w:r>
    </w:p>
    <w:p w:rsidR="00637756" w:rsidRPr="00637756" w:rsidRDefault="00637756" w:rsidP="00637756">
      <w:pPr>
        <w:ind w:left="720" w:hanging="720"/>
      </w:pPr>
      <w:r w:rsidRPr="00637756">
        <w:t>•</w:t>
      </w:r>
      <w:r w:rsidRPr="00637756">
        <w:tab/>
      </w:r>
      <w:r w:rsidRPr="00637756">
        <w:rPr>
          <w:b/>
          <w:color w:val="4F81BD" w:themeColor="accent1"/>
        </w:rPr>
        <w:t>DO</w:t>
      </w:r>
      <w:r w:rsidRPr="00637756">
        <w:t xml:space="preserve"> assist her with any religious concerns and assure her of God’s constant love. Pray with her.</w:t>
      </w:r>
    </w:p>
    <w:p w:rsidR="00637756" w:rsidRPr="00637756" w:rsidRDefault="00637756" w:rsidP="00637756">
      <w:pPr>
        <w:ind w:left="720" w:hanging="720"/>
      </w:pPr>
      <w:r w:rsidRPr="00637756">
        <w:t>•</w:t>
      </w:r>
      <w:r w:rsidRPr="00637756">
        <w:tab/>
      </w:r>
      <w:r w:rsidRPr="00637756">
        <w:rPr>
          <w:b/>
          <w:color w:val="4F81BD" w:themeColor="accent1"/>
        </w:rPr>
        <w:t>DO</w:t>
      </w:r>
      <w:r w:rsidRPr="00637756">
        <w:t xml:space="preserve"> help her see that her partner’s violence has broken the marriage covenant.</w:t>
      </w:r>
    </w:p>
    <w:p w:rsidR="00637756" w:rsidRPr="00637756" w:rsidRDefault="00637756" w:rsidP="00637756">
      <w:pPr>
        <w:ind w:left="720" w:hanging="720"/>
      </w:pPr>
    </w:p>
    <w:p w:rsidR="00637756" w:rsidRPr="00EB00F5" w:rsidRDefault="00637756" w:rsidP="00637756">
      <w:pPr>
        <w:ind w:left="720" w:hanging="720"/>
        <w:rPr>
          <w:b/>
        </w:rPr>
      </w:pPr>
      <w:r w:rsidRPr="00637756">
        <w:t>•</w:t>
      </w:r>
      <w:r w:rsidRPr="00637756">
        <w:tab/>
      </w:r>
      <w:r w:rsidRPr="00EB00F5">
        <w:rPr>
          <w:b/>
          <w:color w:val="4F81BD" w:themeColor="accent1"/>
          <w:u w:val="single"/>
        </w:rPr>
        <w:t>DON’T</w:t>
      </w:r>
      <w:r w:rsidRPr="00EB00F5">
        <w:rPr>
          <w:b/>
          <w:u w:val="single"/>
        </w:rPr>
        <w:t xml:space="preserve"> minimize the danger to her.</w:t>
      </w:r>
    </w:p>
    <w:p w:rsidR="00637756" w:rsidRPr="00637756" w:rsidRDefault="00637756" w:rsidP="00637756">
      <w:pPr>
        <w:ind w:left="720" w:hanging="720"/>
      </w:pPr>
      <w:r w:rsidRPr="00637756">
        <w:t>•</w:t>
      </w:r>
      <w:r w:rsidRPr="00637756">
        <w:tab/>
      </w:r>
      <w:r w:rsidRPr="00637756">
        <w:rPr>
          <w:b/>
          <w:color w:val="4F81BD" w:themeColor="accent1"/>
        </w:rPr>
        <w:t xml:space="preserve">DON’T </w:t>
      </w:r>
      <w:r w:rsidRPr="00637756">
        <w:t xml:space="preserve">tell her what to do. </w:t>
      </w:r>
    </w:p>
    <w:p w:rsidR="00637756" w:rsidRPr="00637756" w:rsidRDefault="00637756" w:rsidP="00637756">
      <w:pPr>
        <w:ind w:left="720" w:hanging="720"/>
      </w:pPr>
      <w:r w:rsidRPr="00637756">
        <w:t>•</w:t>
      </w:r>
      <w:r w:rsidRPr="00637756">
        <w:tab/>
      </w:r>
      <w:r w:rsidRPr="00637756">
        <w:rPr>
          <w:b/>
          <w:color w:val="4F81BD" w:themeColor="accent1"/>
        </w:rPr>
        <w:t>DON’T</w:t>
      </w:r>
      <w:r w:rsidRPr="00637756">
        <w:t xml:space="preserve"> react with disbelief, disgust or anger.</w:t>
      </w:r>
    </w:p>
    <w:p w:rsidR="00637756" w:rsidRPr="00637756" w:rsidRDefault="00637756" w:rsidP="00637756">
      <w:pPr>
        <w:ind w:left="720" w:hanging="720"/>
      </w:pPr>
      <w:r w:rsidRPr="00637756">
        <w:t>•</w:t>
      </w:r>
      <w:r w:rsidRPr="00637756">
        <w:tab/>
      </w:r>
      <w:r w:rsidRPr="00637756">
        <w:rPr>
          <w:b/>
          <w:color w:val="4F81BD" w:themeColor="accent1"/>
        </w:rPr>
        <w:t>DON’T</w:t>
      </w:r>
      <w:r w:rsidRPr="00637756">
        <w:t xml:space="preserve"> blame her for his violence even though she may blame herself.</w:t>
      </w:r>
    </w:p>
    <w:p w:rsidR="00EB00F5" w:rsidRDefault="00637756" w:rsidP="00637756">
      <w:pPr>
        <w:ind w:left="720" w:hanging="720"/>
      </w:pPr>
      <w:r w:rsidRPr="00637756">
        <w:t>•</w:t>
      </w:r>
      <w:r w:rsidRPr="00637756">
        <w:tab/>
      </w:r>
      <w:r w:rsidRPr="00637756">
        <w:rPr>
          <w:b/>
          <w:color w:val="4F81BD" w:themeColor="accent1"/>
        </w:rPr>
        <w:t xml:space="preserve">DON’T </w:t>
      </w:r>
      <w:r w:rsidRPr="00637756">
        <w:t>recommend</w:t>
      </w:r>
      <w:r w:rsidR="00EB00F5">
        <w:t xml:space="preserve"> marriage counseling since their issues need to be addressed separately, at least initially.</w:t>
      </w:r>
    </w:p>
    <w:p w:rsidR="00637756" w:rsidRPr="00637756" w:rsidRDefault="00637756" w:rsidP="00637756">
      <w:pPr>
        <w:ind w:left="720" w:hanging="720"/>
      </w:pPr>
      <w:r w:rsidRPr="00637756">
        <w:t>•</w:t>
      </w:r>
      <w:r w:rsidRPr="00637756">
        <w:tab/>
      </w:r>
      <w:r w:rsidRPr="00637756">
        <w:rPr>
          <w:b/>
          <w:color w:val="4F81BD" w:themeColor="accent1"/>
        </w:rPr>
        <w:t>DON’T</w:t>
      </w:r>
      <w:r w:rsidRPr="00637756">
        <w:t xml:space="preserve"> encourage her to forgive him and take him back.</w:t>
      </w:r>
    </w:p>
    <w:p w:rsidR="00637756" w:rsidRPr="00637756" w:rsidRDefault="00637756" w:rsidP="00637756">
      <w:pPr>
        <w:ind w:left="720" w:hanging="720"/>
      </w:pPr>
      <w:r w:rsidRPr="00637756">
        <w:t>•</w:t>
      </w:r>
      <w:r w:rsidRPr="00637756">
        <w:tab/>
      </w:r>
      <w:r w:rsidRPr="00637756">
        <w:rPr>
          <w:b/>
          <w:color w:val="4F81BD" w:themeColor="accent1"/>
        </w:rPr>
        <w:t xml:space="preserve">DON’T </w:t>
      </w:r>
      <w:r w:rsidR="00EB00F5">
        <w:t>encourage her dependence on you</w:t>
      </w:r>
      <w:r w:rsidRPr="00637756">
        <w:t xml:space="preserve"> and do NOT become emotionally or sexually involved with her.</w:t>
      </w:r>
    </w:p>
    <w:p w:rsidR="00637756" w:rsidRPr="00637756" w:rsidRDefault="00637756" w:rsidP="00637756">
      <w:pPr>
        <w:ind w:left="720" w:hanging="720"/>
      </w:pPr>
    </w:p>
    <w:p w:rsidR="00637756" w:rsidRPr="00637756" w:rsidRDefault="00637756" w:rsidP="00637756">
      <w:pPr>
        <w:ind w:left="720" w:hanging="720"/>
        <w:rPr>
          <w:b/>
          <w:color w:val="4F81BD" w:themeColor="accent1"/>
          <w:sz w:val="28"/>
          <w:szCs w:val="28"/>
        </w:rPr>
      </w:pPr>
      <w:r w:rsidRPr="00637756">
        <w:rPr>
          <w:b/>
          <w:color w:val="4F81BD" w:themeColor="accent1"/>
          <w:sz w:val="28"/>
          <w:szCs w:val="28"/>
        </w:rPr>
        <w:t>In dealing with an abusive partner….</w:t>
      </w:r>
    </w:p>
    <w:p w:rsidR="00EB00F5" w:rsidRDefault="00637756" w:rsidP="00EB00F5">
      <w:pPr>
        <w:ind w:left="720" w:hanging="720"/>
      </w:pPr>
      <w:r w:rsidRPr="00637756">
        <w:t>•</w:t>
      </w:r>
      <w:r w:rsidRPr="00637756">
        <w:tab/>
      </w:r>
      <w:r w:rsidRPr="00EB00F5">
        <w:rPr>
          <w:b/>
          <w:color w:val="4F81BD" w:themeColor="accent1"/>
          <w:u w:val="single"/>
        </w:rPr>
        <w:t>DON’T</w:t>
      </w:r>
      <w:r w:rsidRPr="00EB00F5">
        <w:rPr>
          <w:b/>
          <w:u w:val="single"/>
        </w:rPr>
        <w:t xml:space="preserve"> approach him or let him know that you know about his violence unless you a) have the victim’s permission; b) she is aware that you plan to talk to him and c) you are certain that his partner is safely separated from him.</w:t>
      </w:r>
    </w:p>
    <w:p w:rsidR="00EB00F5" w:rsidRDefault="00EB00F5" w:rsidP="00EB00F5">
      <w:pPr>
        <w:ind w:left="720" w:hanging="720"/>
      </w:pPr>
      <w:r w:rsidRPr="00EB00F5">
        <w:t>•</w:t>
      </w:r>
      <w:r w:rsidRPr="00EB00F5">
        <w:tab/>
      </w:r>
      <w:r w:rsidRPr="00EB00F5">
        <w:rPr>
          <w:b/>
          <w:color w:val="4F81BD" w:themeColor="accent1"/>
        </w:rPr>
        <w:t xml:space="preserve">DON’T </w:t>
      </w:r>
      <w:r w:rsidRPr="00EB00F5">
        <w:t>meet with him alone or in private. Meet in a public place.</w:t>
      </w:r>
    </w:p>
    <w:p w:rsidR="00637756" w:rsidRPr="00637756" w:rsidRDefault="00637756" w:rsidP="00637756">
      <w:pPr>
        <w:ind w:left="720" w:hanging="720"/>
      </w:pPr>
      <w:r w:rsidRPr="00637756">
        <w:t>•</w:t>
      </w:r>
      <w:r w:rsidRPr="00637756">
        <w:tab/>
      </w:r>
      <w:r w:rsidRPr="00637756">
        <w:rPr>
          <w:b/>
          <w:color w:val="4F81BD" w:themeColor="accent1"/>
        </w:rPr>
        <w:t xml:space="preserve">DON’T </w:t>
      </w:r>
      <w:r w:rsidRPr="00637756">
        <w:t>allow him to use religious excuses for his behavior.</w:t>
      </w:r>
    </w:p>
    <w:p w:rsidR="00637756" w:rsidRPr="00637756" w:rsidRDefault="00637756" w:rsidP="00637756">
      <w:pPr>
        <w:ind w:left="720" w:hanging="720"/>
      </w:pPr>
      <w:r w:rsidRPr="00637756">
        <w:t>•</w:t>
      </w:r>
      <w:r w:rsidRPr="00637756">
        <w:tab/>
      </w:r>
      <w:r w:rsidRPr="00637756">
        <w:rPr>
          <w:b/>
          <w:color w:val="4F81BD" w:themeColor="accent1"/>
        </w:rPr>
        <w:t xml:space="preserve">DON’T </w:t>
      </w:r>
      <w:r w:rsidRPr="00637756">
        <w:t xml:space="preserve">pursue couples’ counseling with him and his partner if there is any history of violence in the relationship. </w:t>
      </w:r>
    </w:p>
    <w:p w:rsidR="00637756" w:rsidRPr="00637756" w:rsidRDefault="00637756" w:rsidP="00637756">
      <w:pPr>
        <w:ind w:left="720" w:hanging="720"/>
      </w:pPr>
      <w:r w:rsidRPr="00637756">
        <w:t>•</w:t>
      </w:r>
      <w:r w:rsidRPr="00637756">
        <w:tab/>
      </w:r>
      <w:r w:rsidRPr="00637756">
        <w:rPr>
          <w:b/>
          <w:color w:val="4F81BD" w:themeColor="accent1"/>
        </w:rPr>
        <w:t xml:space="preserve">DON’T </w:t>
      </w:r>
      <w:r w:rsidRPr="00637756">
        <w:t xml:space="preserve">give him any information about his partner or her whereabouts. </w:t>
      </w:r>
    </w:p>
    <w:p w:rsidR="00637756" w:rsidRPr="00637756" w:rsidRDefault="00637756" w:rsidP="00637756">
      <w:pPr>
        <w:ind w:left="720" w:hanging="720"/>
      </w:pPr>
      <w:r w:rsidRPr="00637756">
        <w:t>•</w:t>
      </w:r>
      <w:r w:rsidRPr="00637756">
        <w:tab/>
      </w:r>
      <w:r w:rsidRPr="00637756">
        <w:rPr>
          <w:b/>
          <w:color w:val="4F81BD" w:themeColor="accent1"/>
        </w:rPr>
        <w:t>DON’T</w:t>
      </w:r>
      <w:r w:rsidRPr="00637756">
        <w:t xml:space="preserve"> allow him to deceive you with minimization, denial or lying. Be leery of “conversion experiences” which may or may not be genuine.</w:t>
      </w:r>
    </w:p>
    <w:p w:rsidR="00637756" w:rsidRPr="00637756" w:rsidRDefault="00637756" w:rsidP="00637756">
      <w:pPr>
        <w:ind w:left="720" w:hanging="720"/>
      </w:pPr>
    </w:p>
    <w:p w:rsidR="00637756" w:rsidRPr="0008610C" w:rsidRDefault="00637756" w:rsidP="00637756">
      <w:pPr>
        <w:ind w:left="720" w:hanging="720"/>
        <w:rPr>
          <w:b/>
          <w:u w:val="single"/>
        </w:rPr>
      </w:pPr>
      <w:r w:rsidRPr="00637756">
        <w:t>•</w:t>
      </w:r>
      <w:r w:rsidRPr="00637756">
        <w:tab/>
      </w:r>
      <w:r w:rsidRPr="0008610C">
        <w:rPr>
          <w:b/>
          <w:color w:val="4F81BD" w:themeColor="accent1"/>
          <w:u w:val="single"/>
        </w:rPr>
        <w:t>DO</w:t>
      </w:r>
      <w:r w:rsidRPr="0008610C">
        <w:rPr>
          <w:b/>
          <w:u w:val="single"/>
        </w:rPr>
        <w:t xml:space="preserve"> refer to a program which specifically addresses abusers.</w:t>
      </w:r>
    </w:p>
    <w:p w:rsidR="0008610C" w:rsidRPr="00637756" w:rsidRDefault="0008610C" w:rsidP="00637756">
      <w:pPr>
        <w:ind w:left="720" w:hanging="720"/>
      </w:pPr>
      <w:r w:rsidRPr="0008610C">
        <w:t>•</w:t>
      </w:r>
      <w:r w:rsidRPr="0008610C">
        <w:tab/>
      </w:r>
      <w:r w:rsidRPr="0008610C">
        <w:rPr>
          <w:b/>
          <w:color w:val="4F81BD" w:themeColor="accent1"/>
        </w:rPr>
        <w:t>DO</w:t>
      </w:r>
      <w:r w:rsidRPr="0008610C">
        <w:t xml:space="preserve"> name the violence as his problem; not hers.</w:t>
      </w:r>
    </w:p>
    <w:p w:rsidR="00637756" w:rsidRPr="00637756" w:rsidRDefault="00637756" w:rsidP="00637756">
      <w:pPr>
        <w:ind w:left="720" w:hanging="720"/>
      </w:pPr>
      <w:r w:rsidRPr="00637756">
        <w:t>•</w:t>
      </w:r>
      <w:r w:rsidRPr="00637756">
        <w:tab/>
      </w:r>
      <w:r w:rsidRPr="00637756">
        <w:rPr>
          <w:b/>
          <w:color w:val="4F81BD" w:themeColor="accent1"/>
        </w:rPr>
        <w:t>DO</w:t>
      </w:r>
      <w:r w:rsidRPr="00637756">
        <w:t xml:space="preserve"> pray with him and assure him of your support as he seeks help.</w:t>
      </w:r>
    </w:p>
    <w:p w:rsidR="00637756" w:rsidRDefault="00637756" w:rsidP="00637756">
      <w:pPr>
        <w:ind w:left="720" w:hanging="720"/>
      </w:pPr>
      <w:r w:rsidRPr="00637756">
        <w:t>•</w:t>
      </w:r>
      <w:r w:rsidRPr="00637756">
        <w:tab/>
      </w:r>
      <w:r w:rsidRPr="00637756">
        <w:rPr>
          <w:b/>
          <w:color w:val="4F81BD" w:themeColor="accent1"/>
        </w:rPr>
        <w:t>DO</w:t>
      </w:r>
      <w:r w:rsidRPr="00637756">
        <w:t xml:space="preserve"> find ways to work with community agencies to hold him accountable.</w:t>
      </w:r>
    </w:p>
    <w:p w:rsidR="00EB00F5" w:rsidRDefault="00EB00F5" w:rsidP="00637756">
      <w:pPr>
        <w:ind w:left="720" w:hanging="720"/>
      </w:pPr>
    </w:p>
    <w:p w:rsidR="00A45FBE" w:rsidRDefault="00A45FBE" w:rsidP="00637756">
      <w:pPr>
        <w:ind w:left="720" w:hanging="720"/>
      </w:pPr>
    </w:p>
    <w:p w:rsidR="00C96CD1" w:rsidRPr="00D204BA" w:rsidRDefault="00277004" w:rsidP="00D204BA">
      <w:pPr>
        <w:shd w:val="clear" w:color="auto" w:fill="8DB3E2" w:themeFill="text2" w:themeFillTint="66"/>
        <w:ind w:left="720" w:hanging="720"/>
        <w:rPr>
          <w:b/>
          <w:sz w:val="32"/>
          <w:szCs w:val="32"/>
        </w:rPr>
      </w:pPr>
      <w:r w:rsidRPr="00D204BA">
        <w:rPr>
          <w:b/>
          <w:sz w:val="32"/>
          <w:szCs w:val="32"/>
        </w:rPr>
        <w:lastRenderedPageBreak/>
        <w:t>Domestic Violence Scripture References</w:t>
      </w:r>
    </w:p>
    <w:p w:rsidR="00277004" w:rsidRDefault="00277004" w:rsidP="00637756">
      <w:pPr>
        <w:ind w:left="720" w:hanging="720"/>
        <w:rPr>
          <w:b/>
          <w:sz w:val="32"/>
          <w:szCs w:val="32"/>
        </w:rPr>
      </w:pPr>
    </w:p>
    <w:tbl>
      <w:tblPr>
        <w:tblStyle w:val="TableGrid"/>
        <w:tblW w:w="0" w:type="auto"/>
        <w:tblInd w:w="108" w:type="dxa"/>
        <w:tblLook w:val="04A0"/>
      </w:tblPr>
      <w:tblGrid>
        <w:gridCol w:w="2250"/>
        <w:gridCol w:w="6498"/>
      </w:tblGrid>
      <w:tr w:rsidR="00CB4C42" w:rsidTr="00D204BA">
        <w:tc>
          <w:tcPr>
            <w:tcW w:w="2250" w:type="dxa"/>
            <w:shd w:val="clear" w:color="auto" w:fill="8DB3E2" w:themeFill="text2" w:themeFillTint="66"/>
          </w:tcPr>
          <w:p w:rsidR="00CB4C42" w:rsidRPr="00CB4C42" w:rsidRDefault="00CB4C42" w:rsidP="00CB4C42">
            <w:pPr>
              <w:jc w:val="center"/>
              <w:rPr>
                <w:b/>
                <w:sz w:val="28"/>
                <w:szCs w:val="28"/>
              </w:rPr>
            </w:pPr>
          </w:p>
        </w:tc>
        <w:tc>
          <w:tcPr>
            <w:tcW w:w="6498" w:type="dxa"/>
            <w:shd w:val="clear" w:color="auto" w:fill="8DB3E2" w:themeFill="text2" w:themeFillTint="66"/>
          </w:tcPr>
          <w:p w:rsidR="00CB4C42" w:rsidRDefault="00CB4C42" w:rsidP="00CB4C42">
            <w:pPr>
              <w:jc w:val="center"/>
              <w:rPr>
                <w:b/>
                <w:sz w:val="32"/>
                <w:szCs w:val="32"/>
              </w:rPr>
            </w:pPr>
          </w:p>
        </w:tc>
      </w:tr>
      <w:tr w:rsidR="00CB4C42" w:rsidTr="00CB4C42">
        <w:tc>
          <w:tcPr>
            <w:tcW w:w="2250" w:type="dxa"/>
          </w:tcPr>
          <w:p w:rsidR="00CB4C42" w:rsidRDefault="00CB4C42" w:rsidP="00CB4C42">
            <w:pPr>
              <w:jc w:val="center"/>
              <w:rPr>
                <w:b/>
                <w:sz w:val="32"/>
                <w:szCs w:val="32"/>
              </w:rPr>
            </w:pPr>
            <w:r w:rsidRPr="00CB4C42">
              <w:rPr>
                <w:b/>
                <w:sz w:val="32"/>
                <w:szCs w:val="32"/>
              </w:rPr>
              <w:t>Scripture</w:t>
            </w:r>
          </w:p>
        </w:tc>
        <w:tc>
          <w:tcPr>
            <w:tcW w:w="6498" w:type="dxa"/>
          </w:tcPr>
          <w:p w:rsidR="00CB4C42" w:rsidRDefault="00CB4C42" w:rsidP="00CB4C42">
            <w:pPr>
              <w:jc w:val="center"/>
              <w:rPr>
                <w:b/>
                <w:sz w:val="32"/>
                <w:szCs w:val="32"/>
              </w:rPr>
            </w:pPr>
            <w:r w:rsidRPr="00CB4C42">
              <w:rPr>
                <w:b/>
                <w:sz w:val="32"/>
                <w:szCs w:val="32"/>
              </w:rPr>
              <w:t>Summary</w:t>
            </w:r>
          </w:p>
        </w:tc>
      </w:tr>
      <w:tr w:rsidR="00CB4C42" w:rsidTr="00D204BA">
        <w:tc>
          <w:tcPr>
            <w:tcW w:w="2250" w:type="dxa"/>
            <w:shd w:val="clear" w:color="auto" w:fill="8DB3E2" w:themeFill="text2" w:themeFillTint="66"/>
          </w:tcPr>
          <w:p w:rsidR="00CB4C42" w:rsidRDefault="00CB4C42" w:rsidP="00637756">
            <w:pPr>
              <w:rPr>
                <w:b/>
                <w:sz w:val="32"/>
                <w:szCs w:val="32"/>
              </w:rPr>
            </w:pPr>
          </w:p>
        </w:tc>
        <w:tc>
          <w:tcPr>
            <w:tcW w:w="6498" w:type="dxa"/>
            <w:shd w:val="clear" w:color="auto" w:fill="8DB3E2" w:themeFill="text2" w:themeFillTint="66"/>
          </w:tcPr>
          <w:p w:rsidR="00CB4C42" w:rsidRDefault="00CB4C42" w:rsidP="00637756">
            <w:pPr>
              <w:rPr>
                <w:b/>
                <w:sz w:val="32"/>
                <w:szCs w:val="32"/>
              </w:rPr>
            </w:pPr>
          </w:p>
        </w:tc>
      </w:tr>
      <w:tr w:rsidR="00CB4C42" w:rsidTr="00D204BA">
        <w:tc>
          <w:tcPr>
            <w:tcW w:w="2250" w:type="dxa"/>
            <w:shd w:val="clear" w:color="auto" w:fill="8DB3E2" w:themeFill="text2" w:themeFillTint="66"/>
          </w:tcPr>
          <w:p w:rsidR="00CB4C42" w:rsidRPr="00D204BA" w:rsidRDefault="00CB4C42" w:rsidP="00637756">
            <w:pPr>
              <w:rPr>
                <w:b/>
                <w:sz w:val="32"/>
                <w:szCs w:val="32"/>
              </w:rPr>
            </w:pPr>
            <w:r w:rsidRPr="00D204BA">
              <w:rPr>
                <w:b/>
                <w:sz w:val="32"/>
                <w:szCs w:val="32"/>
              </w:rPr>
              <w:t>Gen: 21: 8-20</w:t>
            </w:r>
          </w:p>
        </w:tc>
        <w:tc>
          <w:tcPr>
            <w:tcW w:w="6498" w:type="dxa"/>
          </w:tcPr>
          <w:p w:rsidR="00CB4C42" w:rsidRPr="00CB4C42" w:rsidRDefault="00CB4C42" w:rsidP="00637756">
            <w:pPr>
              <w:rPr>
                <w:b/>
              </w:rPr>
            </w:pPr>
            <w:r w:rsidRPr="00CB4C42">
              <w:rPr>
                <w:b/>
              </w:rPr>
              <w:t>The story of Abraham’s casting out of his</w:t>
            </w:r>
            <w:r>
              <w:rPr>
                <w:b/>
              </w:rPr>
              <w:t xml:space="preserve"> slave woman with his son introduces ways in which families are torn apart and children are left homeless.</w:t>
            </w:r>
          </w:p>
        </w:tc>
      </w:tr>
      <w:tr w:rsidR="00CB4C42" w:rsidTr="00D204BA">
        <w:tc>
          <w:tcPr>
            <w:tcW w:w="2250" w:type="dxa"/>
            <w:shd w:val="clear" w:color="auto" w:fill="8DB3E2" w:themeFill="text2" w:themeFillTint="66"/>
          </w:tcPr>
          <w:p w:rsidR="00CB4C42" w:rsidRPr="00D204BA" w:rsidRDefault="00CB4C42" w:rsidP="00637756">
            <w:pPr>
              <w:rPr>
                <w:b/>
                <w:sz w:val="32"/>
                <w:szCs w:val="32"/>
              </w:rPr>
            </w:pPr>
            <w:r w:rsidRPr="00D204BA">
              <w:rPr>
                <w:b/>
                <w:sz w:val="32"/>
                <w:szCs w:val="32"/>
              </w:rPr>
              <w:t>Ps. 31: 10-15</w:t>
            </w:r>
          </w:p>
        </w:tc>
        <w:tc>
          <w:tcPr>
            <w:tcW w:w="6498" w:type="dxa"/>
          </w:tcPr>
          <w:p w:rsidR="00CB4C42" w:rsidRPr="00CB4C42" w:rsidRDefault="00CB4C42" w:rsidP="00637756">
            <w:pPr>
              <w:rPr>
                <w:b/>
              </w:rPr>
            </w:pPr>
            <w:r>
              <w:rPr>
                <w:b/>
              </w:rPr>
              <w:t>The cries of pain in this Psalm echo the misery of many who feel depressed and despised because of the pain they suffer in their relationship with their partner</w:t>
            </w:r>
          </w:p>
        </w:tc>
      </w:tr>
      <w:tr w:rsidR="00CB4C42" w:rsidTr="00D204BA">
        <w:tc>
          <w:tcPr>
            <w:tcW w:w="2250" w:type="dxa"/>
            <w:shd w:val="clear" w:color="auto" w:fill="8DB3E2" w:themeFill="text2" w:themeFillTint="66"/>
          </w:tcPr>
          <w:p w:rsidR="00CB4C42" w:rsidRPr="00D204BA" w:rsidRDefault="00CB4C42" w:rsidP="00637756">
            <w:pPr>
              <w:rPr>
                <w:b/>
                <w:sz w:val="32"/>
                <w:szCs w:val="32"/>
              </w:rPr>
            </w:pPr>
            <w:r w:rsidRPr="00D204BA">
              <w:rPr>
                <w:b/>
                <w:sz w:val="32"/>
                <w:szCs w:val="32"/>
              </w:rPr>
              <w:t>Ps. 55: 4-8; 12-14; 20-21</w:t>
            </w:r>
          </w:p>
        </w:tc>
        <w:tc>
          <w:tcPr>
            <w:tcW w:w="6498" w:type="dxa"/>
          </w:tcPr>
          <w:p w:rsidR="00CB4C42" w:rsidRPr="00CB4C42" w:rsidRDefault="00CB4C42" w:rsidP="00637756">
            <w:pPr>
              <w:rPr>
                <w:b/>
              </w:rPr>
            </w:pPr>
            <w:r>
              <w:rPr>
                <w:b/>
              </w:rPr>
              <w:t>There is clear anguish of the victim who names the enemy as “companion” and “friend.” Verse 20 can readily be translated as physical abuse.</w:t>
            </w:r>
          </w:p>
        </w:tc>
      </w:tr>
      <w:tr w:rsidR="00CB4C42" w:rsidTr="00D204BA">
        <w:tc>
          <w:tcPr>
            <w:tcW w:w="2250" w:type="dxa"/>
            <w:shd w:val="clear" w:color="auto" w:fill="8DB3E2" w:themeFill="text2" w:themeFillTint="66"/>
          </w:tcPr>
          <w:p w:rsidR="00CB4C42" w:rsidRPr="00D204BA" w:rsidRDefault="00CB4C42" w:rsidP="00637756">
            <w:pPr>
              <w:rPr>
                <w:b/>
                <w:sz w:val="32"/>
                <w:szCs w:val="32"/>
              </w:rPr>
            </w:pPr>
            <w:r w:rsidRPr="00D204BA">
              <w:rPr>
                <w:b/>
                <w:sz w:val="32"/>
                <w:szCs w:val="32"/>
              </w:rPr>
              <w:t>Ps. 140</w:t>
            </w:r>
          </w:p>
        </w:tc>
        <w:tc>
          <w:tcPr>
            <w:tcW w:w="6498" w:type="dxa"/>
          </w:tcPr>
          <w:p w:rsidR="00CB4C42" w:rsidRPr="00CB4C42" w:rsidRDefault="00CB4C42" w:rsidP="00637756">
            <w:pPr>
              <w:rPr>
                <w:b/>
              </w:rPr>
            </w:pPr>
            <w:r>
              <w:rPr>
                <w:b/>
              </w:rPr>
              <w:t>The plea here is to be delivered from evildoers who are violent.</w:t>
            </w:r>
          </w:p>
        </w:tc>
      </w:tr>
      <w:tr w:rsidR="00CB4C42" w:rsidTr="00D204BA">
        <w:tc>
          <w:tcPr>
            <w:tcW w:w="2250" w:type="dxa"/>
            <w:shd w:val="clear" w:color="auto" w:fill="8DB3E2" w:themeFill="text2" w:themeFillTint="66"/>
          </w:tcPr>
          <w:p w:rsidR="00CB4C42" w:rsidRPr="00D204BA" w:rsidRDefault="00CB4C42" w:rsidP="00637756">
            <w:pPr>
              <w:rPr>
                <w:b/>
                <w:sz w:val="32"/>
                <w:szCs w:val="32"/>
              </w:rPr>
            </w:pPr>
            <w:r w:rsidRPr="00D204BA">
              <w:rPr>
                <w:b/>
                <w:sz w:val="32"/>
                <w:szCs w:val="32"/>
              </w:rPr>
              <w:t>Prov. 19:19</w:t>
            </w:r>
          </w:p>
        </w:tc>
        <w:tc>
          <w:tcPr>
            <w:tcW w:w="6498" w:type="dxa"/>
          </w:tcPr>
          <w:p w:rsidR="00CB4C42" w:rsidRPr="00CB4C42" w:rsidRDefault="00CB4C42" w:rsidP="00637756">
            <w:pPr>
              <w:rPr>
                <w:b/>
              </w:rPr>
            </w:pPr>
            <w:r>
              <w:rPr>
                <w:b/>
              </w:rPr>
              <w:t>This passage speaks of men with great anger having to pay the price and encourages us not to rescue them.</w:t>
            </w:r>
          </w:p>
        </w:tc>
      </w:tr>
      <w:tr w:rsidR="00CB4C42" w:rsidTr="00D204BA">
        <w:tc>
          <w:tcPr>
            <w:tcW w:w="2250" w:type="dxa"/>
            <w:shd w:val="clear" w:color="auto" w:fill="8DB3E2" w:themeFill="text2" w:themeFillTint="66"/>
          </w:tcPr>
          <w:p w:rsidR="00CB4C42" w:rsidRPr="00D204BA" w:rsidRDefault="00CB4C42" w:rsidP="00637756">
            <w:pPr>
              <w:rPr>
                <w:b/>
                <w:sz w:val="32"/>
                <w:szCs w:val="32"/>
              </w:rPr>
            </w:pPr>
            <w:r w:rsidRPr="00D204BA">
              <w:rPr>
                <w:b/>
                <w:sz w:val="32"/>
                <w:szCs w:val="32"/>
              </w:rPr>
              <w:t>Micah 6:</w:t>
            </w:r>
            <w:r w:rsidR="00B56324" w:rsidRPr="00D204BA">
              <w:rPr>
                <w:b/>
                <w:sz w:val="32"/>
                <w:szCs w:val="32"/>
              </w:rPr>
              <w:t xml:space="preserve"> </w:t>
            </w:r>
            <w:r w:rsidRPr="00D204BA">
              <w:rPr>
                <w:b/>
                <w:sz w:val="32"/>
                <w:szCs w:val="32"/>
              </w:rPr>
              <w:t>8</w:t>
            </w:r>
          </w:p>
        </w:tc>
        <w:tc>
          <w:tcPr>
            <w:tcW w:w="6498" w:type="dxa"/>
          </w:tcPr>
          <w:p w:rsidR="00CB4C42" w:rsidRPr="00CB4C42" w:rsidRDefault="00CB4C42" w:rsidP="00637756">
            <w:pPr>
              <w:rPr>
                <w:b/>
              </w:rPr>
            </w:pPr>
            <w:r>
              <w:rPr>
                <w:b/>
              </w:rPr>
              <w:t>The familiar words in this verse can be heard as a charge to those who abuse to instead walk humbly with their God.</w:t>
            </w:r>
          </w:p>
        </w:tc>
      </w:tr>
      <w:tr w:rsidR="00CB4C42" w:rsidTr="00D204BA">
        <w:tc>
          <w:tcPr>
            <w:tcW w:w="2250" w:type="dxa"/>
            <w:shd w:val="clear" w:color="auto" w:fill="8DB3E2" w:themeFill="text2" w:themeFillTint="66"/>
          </w:tcPr>
          <w:p w:rsidR="00CB4C42" w:rsidRPr="00D204BA" w:rsidRDefault="00CB4C42" w:rsidP="00637756">
            <w:pPr>
              <w:rPr>
                <w:b/>
                <w:sz w:val="32"/>
                <w:szCs w:val="32"/>
              </w:rPr>
            </w:pPr>
            <w:r w:rsidRPr="00D204BA">
              <w:rPr>
                <w:b/>
                <w:sz w:val="32"/>
                <w:szCs w:val="32"/>
              </w:rPr>
              <w:t>Mal. 2: 13-16</w:t>
            </w:r>
          </w:p>
        </w:tc>
        <w:tc>
          <w:tcPr>
            <w:tcW w:w="6498" w:type="dxa"/>
          </w:tcPr>
          <w:p w:rsidR="00CB4C42" w:rsidRPr="00CB4C42" w:rsidRDefault="00CB4C42" w:rsidP="00637756">
            <w:pPr>
              <w:rPr>
                <w:b/>
              </w:rPr>
            </w:pPr>
            <w:r>
              <w:rPr>
                <w:b/>
              </w:rPr>
              <w:t>One who is faithless with his wife is chastised.</w:t>
            </w:r>
          </w:p>
        </w:tc>
      </w:tr>
      <w:tr w:rsidR="00CB4C42" w:rsidTr="00D204BA">
        <w:tc>
          <w:tcPr>
            <w:tcW w:w="2250" w:type="dxa"/>
            <w:shd w:val="clear" w:color="auto" w:fill="8DB3E2" w:themeFill="text2" w:themeFillTint="66"/>
          </w:tcPr>
          <w:p w:rsidR="00CB4C42" w:rsidRPr="00D204BA" w:rsidRDefault="00CB4C42" w:rsidP="00637756">
            <w:pPr>
              <w:rPr>
                <w:b/>
                <w:sz w:val="32"/>
                <w:szCs w:val="32"/>
              </w:rPr>
            </w:pPr>
            <w:r w:rsidRPr="00D204BA">
              <w:rPr>
                <w:b/>
                <w:sz w:val="32"/>
                <w:szCs w:val="32"/>
              </w:rPr>
              <w:t>Luke 13: 10-17</w:t>
            </w:r>
          </w:p>
        </w:tc>
        <w:tc>
          <w:tcPr>
            <w:tcW w:w="6498" w:type="dxa"/>
          </w:tcPr>
          <w:p w:rsidR="00CB4C42" w:rsidRPr="00CB4C42" w:rsidRDefault="00B56324" w:rsidP="00637756">
            <w:pPr>
              <w:rPr>
                <w:b/>
              </w:rPr>
            </w:pPr>
            <w:r>
              <w:rPr>
                <w:b/>
              </w:rPr>
              <w:t>Jesus’ healing of the crippled woman on the Sabbath is a challenge to all of us to reach out to women who are afflicted by domestic violence.</w:t>
            </w:r>
          </w:p>
        </w:tc>
      </w:tr>
      <w:tr w:rsidR="00CB4C42" w:rsidRPr="00B56324" w:rsidTr="00D204BA">
        <w:tc>
          <w:tcPr>
            <w:tcW w:w="2250" w:type="dxa"/>
            <w:shd w:val="clear" w:color="auto" w:fill="8DB3E2" w:themeFill="text2" w:themeFillTint="66"/>
          </w:tcPr>
          <w:p w:rsidR="00CB4C42" w:rsidRPr="00D204BA" w:rsidRDefault="00CB4C42" w:rsidP="00637756">
            <w:pPr>
              <w:rPr>
                <w:b/>
                <w:sz w:val="32"/>
                <w:szCs w:val="32"/>
              </w:rPr>
            </w:pPr>
            <w:r w:rsidRPr="00D204BA">
              <w:rPr>
                <w:b/>
                <w:sz w:val="32"/>
                <w:szCs w:val="32"/>
              </w:rPr>
              <w:t>Luke 17: 1-4</w:t>
            </w:r>
          </w:p>
        </w:tc>
        <w:tc>
          <w:tcPr>
            <w:tcW w:w="6498" w:type="dxa"/>
          </w:tcPr>
          <w:p w:rsidR="00CB4C42" w:rsidRPr="00CB4C42" w:rsidRDefault="00B56324" w:rsidP="00637756">
            <w:pPr>
              <w:rPr>
                <w:b/>
              </w:rPr>
            </w:pPr>
            <w:r w:rsidRPr="00B56324">
              <w:rPr>
                <w:b/>
              </w:rPr>
              <w:t>This passage contains Jesus’ words cautioning us not to let “one of these little ones stumble,” which can clearly be applied to child abuse.</w:t>
            </w:r>
          </w:p>
        </w:tc>
      </w:tr>
      <w:tr w:rsidR="00CB4C42" w:rsidTr="00D204BA">
        <w:tc>
          <w:tcPr>
            <w:tcW w:w="2250" w:type="dxa"/>
            <w:shd w:val="clear" w:color="auto" w:fill="8DB3E2" w:themeFill="text2" w:themeFillTint="66"/>
          </w:tcPr>
          <w:p w:rsidR="00CB4C42" w:rsidRPr="00D204BA" w:rsidRDefault="00B56324" w:rsidP="00637756">
            <w:pPr>
              <w:rPr>
                <w:b/>
                <w:sz w:val="32"/>
                <w:szCs w:val="32"/>
              </w:rPr>
            </w:pPr>
            <w:r w:rsidRPr="00D204BA">
              <w:rPr>
                <w:b/>
                <w:sz w:val="32"/>
                <w:szCs w:val="32"/>
              </w:rPr>
              <w:t>John 10: 10</w:t>
            </w:r>
          </w:p>
        </w:tc>
        <w:tc>
          <w:tcPr>
            <w:tcW w:w="6498" w:type="dxa"/>
          </w:tcPr>
          <w:p w:rsidR="00CB4C42" w:rsidRPr="00CB4C42" w:rsidRDefault="00B56324" w:rsidP="00637756">
            <w:pPr>
              <w:rPr>
                <w:b/>
              </w:rPr>
            </w:pPr>
            <w:r>
              <w:rPr>
                <w:b/>
              </w:rPr>
              <w:t>Jesus came to provide abundant life, clearly what is missing when women and children live in a violent home.</w:t>
            </w:r>
          </w:p>
        </w:tc>
      </w:tr>
      <w:tr w:rsidR="00CB4C42" w:rsidTr="00D204BA">
        <w:tc>
          <w:tcPr>
            <w:tcW w:w="2250" w:type="dxa"/>
            <w:shd w:val="clear" w:color="auto" w:fill="8DB3E2" w:themeFill="text2" w:themeFillTint="66"/>
          </w:tcPr>
          <w:p w:rsidR="00CB4C42" w:rsidRPr="00D204BA" w:rsidRDefault="00B56324" w:rsidP="00637756">
            <w:pPr>
              <w:rPr>
                <w:b/>
                <w:sz w:val="32"/>
                <w:szCs w:val="32"/>
              </w:rPr>
            </w:pPr>
            <w:r w:rsidRPr="00D204BA">
              <w:rPr>
                <w:b/>
                <w:sz w:val="32"/>
                <w:szCs w:val="32"/>
              </w:rPr>
              <w:t>I Cor. 7: 3</w:t>
            </w:r>
          </w:p>
        </w:tc>
        <w:tc>
          <w:tcPr>
            <w:tcW w:w="6498" w:type="dxa"/>
          </w:tcPr>
          <w:p w:rsidR="00CB4C42" w:rsidRPr="00CB4C42" w:rsidRDefault="00B56324" w:rsidP="00637756">
            <w:pPr>
              <w:rPr>
                <w:b/>
              </w:rPr>
            </w:pPr>
            <w:r>
              <w:rPr>
                <w:b/>
              </w:rPr>
              <w:t>This passage gives a clear witness to the importance of equality and respect in a marriage relationship.</w:t>
            </w:r>
          </w:p>
        </w:tc>
      </w:tr>
      <w:tr w:rsidR="00CB4C42" w:rsidTr="00D204BA">
        <w:tc>
          <w:tcPr>
            <w:tcW w:w="2250" w:type="dxa"/>
            <w:shd w:val="clear" w:color="auto" w:fill="8DB3E2" w:themeFill="text2" w:themeFillTint="66"/>
          </w:tcPr>
          <w:p w:rsidR="00CB4C42" w:rsidRPr="00D204BA" w:rsidRDefault="00B56324" w:rsidP="00637756">
            <w:pPr>
              <w:rPr>
                <w:b/>
                <w:sz w:val="32"/>
                <w:szCs w:val="32"/>
              </w:rPr>
            </w:pPr>
            <w:r w:rsidRPr="00D204BA">
              <w:rPr>
                <w:b/>
                <w:sz w:val="32"/>
                <w:szCs w:val="32"/>
              </w:rPr>
              <w:t>I Cor. 13</w:t>
            </w:r>
          </w:p>
        </w:tc>
        <w:tc>
          <w:tcPr>
            <w:tcW w:w="6498" w:type="dxa"/>
          </w:tcPr>
          <w:p w:rsidR="00CB4C42" w:rsidRPr="00CB4C42" w:rsidRDefault="00B56324" w:rsidP="00B56324">
            <w:pPr>
              <w:rPr>
                <w:b/>
              </w:rPr>
            </w:pPr>
            <w:r>
              <w:rPr>
                <w:b/>
              </w:rPr>
              <w:t>The familiar love passage encourages people to find the way of love in the midst of violence.</w:t>
            </w:r>
          </w:p>
        </w:tc>
      </w:tr>
      <w:tr w:rsidR="00CB4C42" w:rsidTr="00D204BA">
        <w:tc>
          <w:tcPr>
            <w:tcW w:w="2250" w:type="dxa"/>
            <w:shd w:val="clear" w:color="auto" w:fill="8DB3E2" w:themeFill="text2" w:themeFillTint="66"/>
          </w:tcPr>
          <w:p w:rsidR="00CB4C42" w:rsidRPr="00D204BA" w:rsidRDefault="00B56324" w:rsidP="00637756">
            <w:pPr>
              <w:rPr>
                <w:b/>
                <w:sz w:val="32"/>
                <w:szCs w:val="32"/>
              </w:rPr>
            </w:pPr>
            <w:r w:rsidRPr="00D204BA">
              <w:rPr>
                <w:b/>
                <w:sz w:val="32"/>
                <w:szCs w:val="32"/>
              </w:rPr>
              <w:t>Gal 3: 28</w:t>
            </w:r>
          </w:p>
        </w:tc>
        <w:tc>
          <w:tcPr>
            <w:tcW w:w="6498" w:type="dxa"/>
          </w:tcPr>
          <w:p w:rsidR="00CB4C42" w:rsidRPr="00CB4C42" w:rsidRDefault="00B56324" w:rsidP="00637756">
            <w:pPr>
              <w:rPr>
                <w:b/>
              </w:rPr>
            </w:pPr>
            <w:r>
              <w:rPr>
                <w:b/>
              </w:rPr>
              <w:t>All are one in Christ – no separate standards for men and women.</w:t>
            </w:r>
          </w:p>
        </w:tc>
      </w:tr>
      <w:tr w:rsidR="00CB4C42" w:rsidTr="00D204BA">
        <w:tc>
          <w:tcPr>
            <w:tcW w:w="2250" w:type="dxa"/>
            <w:shd w:val="clear" w:color="auto" w:fill="8DB3E2" w:themeFill="text2" w:themeFillTint="66"/>
          </w:tcPr>
          <w:p w:rsidR="00CB4C42" w:rsidRPr="00D204BA" w:rsidRDefault="00B56324" w:rsidP="00637756">
            <w:pPr>
              <w:rPr>
                <w:b/>
                <w:sz w:val="32"/>
                <w:szCs w:val="32"/>
              </w:rPr>
            </w:pPr>
            <w:r w:rsidRPr="00D204BA">
              <w:rPr>
                <w:b/>
                <w:sz w:val="32"/>
                <w:szCs w:val="32"/>
              </w:rPr>
              <w:t>Eph. 5: 21-33</w:t>
            </w:r>
          </w:p>
        </w:tc>
        <w:tc>
          <w:tcPr>
            <w:tcW w:w="6498" w:type="dxa"/>
          </w:tcPr>
          <w:p w:rsidR="00CB4C42" w:rsidRPr="00CB4C42" w:rsidRDefault="00B56324" w:rsidP="00B56324">
            <w:pPr>
              <w:rPr>
                <w:b/>
              </w:rPr>
            </w:pPr>
            <w:r>
              <w:rPr>
                <w:b/>
              </w:rPr>
              <w:t>This often misinterpreted passage encourages husbands to love their wives just as they love their own bodies.</w:t>
            </w:r>
          </w:p>
        </w:tc>
      </w:tr>
      <w:tr w:rsidR="00CB4C42" w:rsidTr="00D204BA">
        <w:tc>
          <w:tcPr>
            <w:tcW w:w="2250" w:type="dxa"/>
            <w:shd w:val="clear" w:color="auto" w:fill="8DB3E2" w:themeFill="text2" w:themeFillTint="66"/>
          </w:tcPr>
          <w:p w:rsidR="00CB4C42" w:rsidRPr="00D204BA" w:rsidRDefault="00B56324" w:rsidP="00637756">
            <w:pPr>
              <w:rPr>
                <w:b/>
                <w:sz w:val="32"/>
                <w:szCs w:val="32"/>
              </w:rPr>
            </w:pPr>
            <w:r w:rsidRPr="00D204BA">
              <w:rPr>
                <w:b/>
                <w:sz w:val="32"/>
                <w:szCs w:val="32"/>
              </w:rPr>
              <w:t>Col 3: 8</w:t>
            </w:r>
          </w:p>
        </w:tc>
        <w:tc>
          <w:tcPr>
            <w:tcW w:w="6498" w:type="dxa"/>
          </w:tcPr>
          <w:p w:rsidR="00CB4C42" w:rsidRPr="00CB4C42" w:rsidRDefault="00B56324" w:rsidP="00637756">
            <w:pPr>
              <w:rPr>
                <w:b/>
              </w:rPr>
            </w:pPr>
            <w:r>
              <w:rPr>
                <w:b/>
              </w:rPr>
              <w:t>Challenges us to set aside anger, wrath, malice, slander and abusive speech – which is verbal and emotional abuse.</w:t>
            </w:r>
          </w:p>
        </w:tc>
      </w:tr>
      <w:tr w:rsidR="00CB4C42" w:rsidTr="00D204BA">
        <w:tc>
          <w:tcPr>
            <w:tcW w:w="2250" w:type="dxa"/>
            <w:shd w:val="clear" w:color="auto" w:fill="8DB3E2" w:themeFill="text2" w:themeFillTint="66"/>
          </w:tcPr>
          <w:p w:rsidR="00CB4C42" w:rsidRPr="00D204BA" w:rsidRDefault="00B56324" w:rsidP="00637756">
            <w:pPr>
              <w:rPr>
                <w:b/>
                <w:sz w:val="32"/>
                <w:szCs w:val="32"/>
              </w:rPr>
            </w:pPr>
            <w:r w:rsidRPr="00D204BA">
              <w:rPr>
                <w:b/>
                <w:sz w:val="32"/>
                <w:szCs w:val="32"/>
              </w:rPr>
              <w:t>Col. 3: 18-21</w:t>
            </w:r>
          </w:p>
        </w:tc>
        <w:tc>
          <w:tcPr>
            <w:tcW w:w="6498" w:type="dxa"/>
          </w:tcPr>
          <w:p w:rsidR="00CB4C42" w:rsidRPr="00CB4C42" w:rsidRDefault="00B56324" w:rsidP="00637756">
            <w:pPr>
              <w:rPr>
                <w:b/>
              </w:rPr>
            </w:pPr>
            <w:r>
              <w:rPr>
                <w:b/>
              </w:rPr>
              <w:t>This is a repetition of the Ephesians 6: 1-4 passage.</w:t>
            </w:r>
          </w:p>
        </w:tc>
      </w:tr>
      <w:tr w:rsidR="00CB4C42" w:rsidTr="00D204BA">
        <w:tc>
          <w:tcPr>
            <w:tcW w:w="2250" w:type="dxa"/>
            <w:shd w:val="clear" w:color="auto" w:fill="8DB3E2" w:themeFill="text2" w:themeFillTint="66"/>
          </w:tcPr>
          <w:p w:rsidR="00CB4C42" w:rsidRPr="00D204BA" w:rsidRDefault="00B56324" w:rsidP="00637756">
            <w:pPr>
              <w:rPr>
                <w:b/>
                <w:sz w:val="32"/>
                <w:szCs w:val="32"/>
              </w:rPr>
            </w:pPr>
            <w:r w:rsidRPr="00D204BA">
              <w:rPr>
                <w:b/>
                <w:sz w:val="32"/>
                <w:szCs w:val="32"/>
              </w:rPr>
              <w:t>I Pet. 3: 7-9</w:t>
            </w:r>
          </w:p>
        </w:tc>
        <w:tc>
          <w:tcPr>
            <w:tcW w:w="6498" w:type="dxa"/>
          </w:tcPr>
          <w:p w:rsidR="00CB4C42" w:rsidRPr="00CB4C42" w:rsidRDefault="00B56324" w:rsidP="00637756">
            <w:pPr>
              <w:rPr>
                <w:b/>
              </w:rPr>
            </w:pPr>
            <w:r>
              <w:rPr>
                <w:b/>
              </w:rPr>
              <w:t>This is a less familiar but similar passage admonishing husbands to respect their wives and not to repay abuse for abuse but rather always repay with a blessing.</w:t>
            </w:r>
          </w:p>
        </w:tc>
      </w:tr>
    </w:tbl>
    <w:p w:rsidR="00D204BA" w:rsidRPr="00D204BA" w:rsidRDefault="00D204BA" w:rsidP="00D204BA">
      <w:pPr>
        <w:shd w:val="clear" w:color="auto" w:fill="8DB3E2" w:themeFill="text2" w:themeFillTint="66"/>
        <w:ind w:left="720" w:hanging="720"/>
        <w:rPr>
          <w:b/>
          <w:sz w:val="36"/>
          <w:szCs w:val="36"/>
        </w:rPr>
      </w:pPr>
      <w:r w:rsidRPr="00D204BA">
        <w:rPr>
          <w:b/>
          <w:sz w:val="36"/>
          <w:szCs w:val="36"/>
        </w:rPr>
        <w:lastRenderedPageBreak/>
        <w:t>What You Can Do</w:t>
      </w:r>
    </w:p>
    <w:p w:rsidR="00D204BA" w:rsidRDefault="00D204BA" w:rsidP="00D204BA">
      <w:pPr>
        <w:ind w:left="720" w:hanging="720"/>
      </w:pPr>
    </w:p>
    <w:p w:rsidR="00D204BA" w:rsidRDefault="00D204BA" w:rsidP="00D204BA">
      <w:pPr>
        <w:ind w:left="720" w:hanging="720"/>
      </w:pPr>
    </w:p>
    <w:p w:rsidR="00D204BA" w:rsidRPr="00D204BA" w:rsidRDefault="00D204BA" w:rsidP="00D204BA">
      <w:pPr>
        <w:ind w:left="720" w:hanging="720"/>
        <w:rPr>
          <w:b/>
          <w:color w:val="4F81BD" w:themeColor="accent1"/>
          <w:u w:val="single"/>
        </w:rPr>
      </w:pPr>
      <w:r w:rsidRPr="00D204BA">
        <w:rPr>
          <w:b/>
          <w:color w:val="4F81BD" w:themeColor="accent1"/>
          <w:u w:val="single"/>
        </w:rPr>
        <w:t xml:space="preserve">Become a Safe Place </w:t>
      </w:r>
    </w:p>
    <w:p w:rsidR="00D204BA" w:rsidRPr="00D204BA" w:rsidRDefault="00D204BA" w:rsidP="00D204BA">
      <w:pPr>
        <w:ind w:left="720" w:hanging="720"/>
      </w:pPr>
      <w:r w:rsidRPr="00D204BA">
        <w:tab/>
        <w:t>Make your church, temple, mosque or synagogue a safe place where victims can speak of their pain and seek relief and healing. Display brochures and posters that give local hotline numbers and the National DV Hotline 1-800-799-SAFE (7233).</w:t>
      </w:r>
    </w:p>
    <w:p w:rsidR="00D204BA" w:rsidRPr="00D204BA" w:rsidRDefault="00D204BA" w:rsidP="00D204BA">
      <w:pPr>
        <w:ind w:left="720" w:hanging="720"/>
      </w:pPr>
    </w:p>
    <w:p w:rsidR="00D204BA" w:rsidRPr="00D204BA" w:rsidRDefault="00D204BA" w:rsidP="00D204BA">
      <w:pPr>
        <w:ind w:left="720" w:hanging="720"/>
        <w:rPr>
          <w:b/>
          <w:u w:val="single"/>
        </w:rPr>
      </w:pPr>
      <w:r w:rsidRPr="00D204BA">
        <w:rPr>
          <w:b/>
          <w:color w:val="4F81BD" w:themeColor="accent1"/>
          <w:u w:val="single"/>
        </w:rPr>
        <w:t>Educate the Congregation</w:t>
      </w:r>
    </w:p>
    <w:p w:rsidR="00D204BA" w:rsidRPr="00D204BA" w:rsidRDefault="00D204BA" w:rsidP="00D204BA">
      <w:pPr>
        <w:ind w:left="720" w:hanging="720"/>
      </w:pPr>
      <w:r w:rsidRPr="00D204BA">
        <w:tab/>
        <w:t>Routinely include information in newsletter, on bulletin board and in marriage preparation classes and counseling</w:t>
      </w:r>
      <w:r w:rsidR="00F10F7B">
        <w:t>, and in sermons</w:t>
      </w:r>
      <w:r w:rsidRPr="00D204BA">
        <w:t>. Sponsor education seminars on violence against women.</w:t>
      </w:r>
    </w:p>
    <w:p w:rsidR="00D204BA" w:rsidRPr="00D204BA" w:rsidRDefault="00D204BA" w:rsidP="00D204BA">
      <w:pPr>
        <w:ind w:left="720" w:hanging="720"/>
      </w:pPr>
    </w:p>
    <w:p w:rsidR="00D204BA" w:rsidRPr="00D204BA" w:rsidRDefault="00D204BA" w:rsidP="00D204BA">
      <w:pPr>
        <w:ind w:left="720" w:hanging="720"/>
        <w:rPr>
          <w:b/>
          <w:color w:val="4F81BD" w:themeColor="accent1"/>
          <w:u w:val="single"/>
        </w:rPr>
      </w:pPr>
      <w:r w:rsidRPr="00D204BA">
        <w:rPr>
          <w:b/>
          <w:color w:val="4F81BD" w:themeColor="accent1"/>
          <w:u w:val="single"/>
        </w:rPr>
        <w:t>Speak Out</w:t>
      </w:r>
    </w:p>
    <w:p w:rsidR="00D204BA" w:rsidRPr="00D204BA" w:rsidRDefault="00D204BA" w:rsidP="00D204BA">
      <w:pPr>
        <w:ind w:left="720" w:hanging="720"/>
      </w:pPr>
      <w:r w:rsidRPr="00D204BA">
        <w:tab/>
        <w:t xml:space="preserve">Speak out about domestic violence and sexual assault from the pulpit. (See attached “Domestic Violence Scripture References). As a faith leader, you can have a powerful impact on people’s attitudes and beliefs. Make sure scriptural and theological messages do not support a view of women as subordinate to men or children as property of adults. </w:t>
      </w:r>
    </w:p>
    <w:p w:rsidR="00D204BA" w:rsidRPr="00D204BA" w:rsidRDefault="00D204BA" w:rsidP="00D204BA">
      <w:pPr>
        <w:ind w:left="720" w:hanging="720"/>
      </w:pPr>
    </w:p>
    <w:p w:rsidR="00D204BA" w:rsidRPr="00D204BA" w:rsidRDefault="00D204BA" w:rsidP="00D204BA">
      <w:pPr>
        <w:ind w:left="720" w:hanging="720"/>
        <w:rPr>
          <w:b/>
          <w:color w:val="4F81BD" w:themeColor="accent1"/>
          <w:u w:val="single"/>
        </w:rPr>
      </w:pPr>
      <w:r w:rsidRPr="00D204BA">
        <w:rPr>
          <w:b/>
          <w:color w:val="4F81BD" w:themeColor="accent1"/>
          <w:u w:val="single"/>
        </w:rPr>
        <w:t>Partner with Existing Resources</w:t>
      </w:r>
    </w:p>
    <w:p w:rsidR="00D204BA" w:rsidRPr="00D204BA" w:rsidRDefault="00D204BA" w:rsidP="00D204BA">
      <w:pPr>
        <w:ind w:left="720"/>
      </w:pPr>
      <w:r w:rsidRPr="00D204BA">
        <w:t>Include your local domestic violence or sexual assault program in your mission budget. Adopt an agency and provide volunteers to help with their programs and outreach as well as in support of victims in residence.</w:t>
      </w:r>
    </w:p>
    <w:p w:rsidR="00D204BA" w:rsidRPr="00D204BA" w:rsidRDefault="00D204BA" w:rsidP="00D204BA">
      <w:pPr>
        <w:ind w:left="720" w:hanging="720"/>
      </w:pPr>
    </w:p>
    <w:p w:rsidR="00D204BA" w:rsidRPr="00D204BA" w:rsidRDefault="00D204BA" w:rsidP="00D204BA">
      <w:pPr>
        <w:ind w:left="720" w:hanging="720"/>
        <w:rPr>
          <w:b/>
          <w:color w:val="4F81BD" w:themeColor="accent1"/>
          <w:u w:val="single"/>
        </w:rPr>
      </w:pPr>
      <w:r w:rsidRPr="00D204BA">
        <w:rPr>
          <w:b/>
          <w:color w:val="4F81BD" w:themeColor="accent1"/>
          <w:u w:val="single"/>
        </w:rPr>
        <w:t>Intervene</w:t>
      </w:r>
    </w:p>
    <w:p w:rsidR="00D204BA" w:rsidRPr="00D204BA" w:rsidRDefault="00D204BA" w:rsidP="00D204BA">
      <w:pPr>
        <w:ind w:left="720" w:hanging="720"/>
      </w:pPr>
      <w:r w:rsidRPr="00D204BA">
        <w:tab/>
        <w:t xml:space="preserve">If you suspect violence is occurring in a relationship, speak to </w:t>
      </w:r>
      <w:r w:rsidR="00877C2E">
        <w:t>the victim separately</w:t>
      </w:r>
      <w:r w:rsidRPr="00D204BA">
        <w:t xml:space="preserve">. Help the victim plan for safety. Let </w:t>
      </w:r>
      <w:r w:rsidR="00877C2E">
        <w:t>the victim</w:t>
      </w:r>
      <w:r w:rsidRPr="00D204BA">
        <w:t xml:space="preserve"> know of the community resources available to assist them. Do not attempt couples counseling.</w:t>
      </w:r>
      <w:r w:rsidR="00877C2E">
        <w:t xml:space="preserve"> </w:t>
      </w:r>
      <w:r w:rsidR="00877C2E" w:rsidRPr="00877C2E">
        <w:t>Do not approach the abuser unless the victim agrees.  (See Domestic Violence Do’s and Don’ts, above.)</w:t>
      </w:r>
    </w:p>
    <w:p w:rsidR="00D204BA" w:rsidRPr="00D204BA" w:rsidRDefault="00D204BA" w:rsidP="00D204BA">
      <w:pPr>
        <w:ind w:left="720" w:hanging="720"/>
      </w:pPr>
    </w:p>
    <w:p w:rsidR="00D204BA" w:rsidRPr="00D204BA" w:rsidRDefault="00D204BA" w:rsidP="00D204BA">
      <w:pPr>
        <w:ind w:left="720" w:hanging="720"/>
        <w:rPr>
          <w:b/>
          <w:color w:val="4F81BD" w:themeColor="accent1"/>
          <w:u w:val="single"/>
        </w:rPr>
      </w:pPr>
      <w:r w:rsidRPr="00D204BA">
        <w:rPr>
          <w:b/>
          <w:color w:val="4F81BD" w:themeColor="accent1"/>
          <w:u w:val="single"/>
        </w:rPr>
        <w:t>Identify and Provide Resources</w:t>
      </w:r>
    </w:p>
    <w:p w:rsidR="00D204BA" w:rsidRPr="00D204BA" w:rsidRDefault="00D204BA" w:rsidP="00D204BA">
      <w:pPr>
        <w:ind w:left="720" w:hanging="720"/>
      </w:pPr>
      <w:r w:rsidRPr="00D204BA">
        <w:tab/>
        <w:t xml:space="preserve">Maintain a library of printed and video resources on domestic violence, sexual assault, child abuse and the role of the church, temple, mosque or synagogue. Develop a utilization plan for these resources. </w:t>
      </w:r>
    </w:p>
    <w:p w:rsidR="00D204BA" w:rsidRPr="00D204BA" w:rsidRDefault="00D204BA" w:rsidP="00D204BA">
      <w:pPr>
        <w:ind w:left="720" w:hanging="720"/>
      </w:pPr>
    </w:p>
    <w:p w:rsidR="00D204BA" w:rsidRPr="00D204BA" w:rsidRDefault="00D204BA" w:rsidP="00D204BA">
      <w:pPr>
        <w:ind w:left="720" w:hanging="720"/>
        <w:rPr>
          <w:b/>
          <w:color w:val="4F81BD" w:themeColor="accent1"/>
          <w:u w:val="single"/>
        </w:rPr>
      </w:pPr>
      <w:r w:rsidRPr="00D204BA">
        <w:rPr>
          <w:b/>
          <w:color w:val="4F81BD" w:themeColor="accent1"/>
          <w:u w:val="single"/>
        </w:rPr>
        <w:t>Other Possible Actions</w:t>
      </w:r>
    </w:p>
    <w:p w:rsidR="00D204BA" w:rsidRDefault="00D204BA" w:rsidP="00D204BA">
      <w:pPr>
        <w:pStyle w:val="ListParagraph"/>
        <w:numPr>
          <w:ilvl w:val="0"/>
          <w:numId w:val="2"/>
        </w:numPr>
      </w:pPr>
      <w:r w:rsidRPr="00D204BA">
        <w:t>Offer meeting space for educational seminars or weekly support groups.</w:t>
      </w:r>
    </w:p>
    <w:p w:rsidR="00D204BA" w:rsidRDefault="00D204BA" w:rsidP="00D204BA">
      <w:pPr>
        <w:pStyle w:val="ListParagraph"/>
        <w:numPr>
          <w:ilvl w:val="0"/>
          <w:numId w:val="2"/>
        </w:numPr>
      </w:pPr>
      <w:r w:rsidRPr="00D204BA">
        <w:t>Sign up for professional training in order to increase your awareness.</w:t>
      </w:r>
    </w:p>
    <w:p w:rsidR="00D204BA" w:rsidRDefault="00D204BA" w:rsidP="00D204BA">
      <w:pPr>
        <w:pStyle w:val="ListParagraph"/>
        <w:numPr>
          <w:ilvl w:val="0"/>
          <w:numId w:val="2"/>
        </w:numPr>
      </w:pPr>
      <w:r w:rsidRPr="00D204BA">
        <w:t>Adopt policies for keeping children and vulnerable adults safe from abuse within your facilities and programs.</w:t>
      </w:r>
    </w:p>
    <w:p w:rsidR="00D204BA" w:rsidRDefault="00D204BA" w:rsidP="00D204BA">
      <w:pPr>
        <w:pStyle w:val="ListParagraph"/>
        <w:numPr>
          <w:ilvl w:val="0"/>
          <w:numId w:val="2"/>
        </w:numPr>
      </w:pPr>
      <w:r w:rsidRPr="00D204BA">
        <w:t>Volunteer to serve on the Board of Directors at the local domestic violence/sexual assault program.</w:t>
      </w:r>
    </w:p>
    <w:p w:rsidR="00D204BA" w:rsidRDefault="00D204BA" w:rsidP="00D204BA">
      <w:pPr>
        <w:pStyle w:val="ListParagraph"/>
        <w:numPr>
          <w:ilvl w:val="0"/>
          <w:numId w:val="2"/>
        </w:numPr>
      </w:pPr>
      <w:r w:rsidRPr="00D204BA">
        <w:t>Participate in Domestic Violence Awareness Month each October and Child Abuse Prevention Month each April.</w:t>
      </w:r>
    </w:p>
    <w:p w:rsidR="00D204BA" w:rsidRDefault="00D204BA" w:rsidP="00D204BA"/>
    <w:p w:rsidR="00E47E05" w:rsidRPr="00E47E05" w:rsidRDefault="00E47E05" w:rsidP="00E47E05">
      <w:pPr>
        <w:shd w:val="clear" w:color="auto" w:fill="8DB3E2" w:themeFill="text2" w:themeFillTint="66"/>
        <w:rPr>
          <w:b/>
          <w:sz w:val="32"/>
          <w:szCs w:val="32"/>
        </w:rPr>
      </w:pPr>
      <w:r w:rsidRPr="00E47E05">
        <w:rPr>
          <w:b/>
          <w:sz w:val="32"/>
          <w:szCs w:val="32"/>
        </w:rPr>
        <w:t>DOMESTIC VIOLENCE RESOURCES</w:t>
      </w:r>
    </w:p>
    <w:p w:rsidR="00E47E05" w:rsidRPr="00E47E05" w:rsidRDefault="00E47E05" w:rsidP="00E47E05"/>
    <w:p w:rsidR="00E47E05" w:rsidRPr="00E47E05" w:rsidRDefault="00E47E05" w:rsidP="00E47E05">
      <w:pPr>
        <w:rPr>
          <w:b/>
          <w:color w:val="4F81BD" w:themeColor="accent1"/>
          <w:sz w:val="32"/>
          <w:szCs w:val="32"/>
          <w:u w:val="single"/>
        </w:rPr>
      </w:pPr>
      <w:r w:rsidRPr="00E47E05">
        <w:rPr>
          <w:b/>
          <w:color w:val="4F81BD" w:themeColor="accent1"/>
          <w:sz w:val="32"/>
          <w:szCs w:val="32"/>
          <w:u w:val="single"/>
        </w:rPr>
        <w:t>Hotlines</w:t>
      </w:r>
    </w:p>
    <w:p w:rsidR="00E47E05" w:rsidRPr="00E47E05" w:rsidRDefault="00E47E05" w:rsidP="00E47E05"/>
    <w:p w:rsidR="00E47E05" w:rsidRPr="00D2424A" w:rsidRDefault="00E47E05" w:rsidP="00D2424A">
      <w:pPr>
        <w:pStyle w:val="ListParagraph"/>
        <w:numPr>
          <w:ilvl w:val="0"/>
          <w:numId w:val="11"/>
        </w:numPr>
      </w:pPr>
      <w:r w:rsidRPr="00D2424A">
        <w:rPr>
          <w:b/>
        </w:rPr>
        <w:t>1-800-799-7233</w:t>
      </w:r>
      <w:r w:rsidRPr="00D2424A">
        <w:t xml:space="preserve"> (SAFE) – Nat</w:t>
      </w:r>
      <w:r w:rsidR="000E2D4C">
        <w:t>ional</w:t>
      </w:r>
      <w:r w:rsidRPr="00D2424A">
        <w:t xml:space="preserve"> Domestic Violence (DV) Hotline</w:t>
      </w:r>
    </w:p>
    <w:p w:rsidR="00E47E05" w:rsidRPr="00D2424A" w:rsidRDefault="00E47E05" w:rsidP="00D2424A">
      <w:pPr>
        <w:pStyle w:val="ListParagraph"/>
        <w:numPr>
          <w:ilvl w:val="0"/>
          <w:numId w:val="11"/>
        </w:numPr>
      </w:pPr>
      <w:r w:rsidRPr="00D2424A">
        <w:rPr>
          <w:b/>
        </w:rPr>
        <w:t>1-800-222-7233</w:t>
      </w:r>
      <w:r w:rsidRPr="00D2424A">
        <w:t xml:space="preserve"> (SAFE) – Dayton Area Hotline – Artemis Center and YWCA</w:t>
      </w:r>
    </w:p>
    <w:p w:rsidR="00E47E05" w:rsidRPr="00D2424A" w:rsidRDefault="00E47E05" w:rsidP="00D2424A">
      <w:pPr>
        <w:pStyle w:val="ListParagraph"/>
        <w:numPr>
          <w:ilvl w:val="0"/>
          <w:numId w:val="11"/>
        </w:numPr>
      </w:pPr>
      <w:r w:rsidRPr="00D2424A">
        <w:rPr>
          <w:b/>
        </w:rPr>
        <w:t>937-426-2334</w:t>
      </w:r>
      <w:r w:rsidRPr="00D2424A">
        <w:t xml:space="preserve"> – Greene County Hotline – Family Violence Prevention Center</w:t>
      </w:r>
    </w:p>
    <w:p w:rsidR="00E47E05" w:rsidRPr="00E47E05" w:rsidRDefault="00E47E05" w:rsidP="00E47E05"/>
    <w:p w:rsidR="00E47E05" w:rsidRPr="00E47E05" w:rsidRDefault="00E47E05" w:rsidP="00E47E05"/>
    <w:p w:rsidR="00E47E05" w:rsidRPr="00E47E05" w:rsidRDefault="00E47E05" w:rsidP="00E47E05">
      <w:pPr>
        <w:rPr>
          <w:b/>
          <w:color w:val="4F81BD" w:themeColor="accent1"/>
          <w:sz w:val="32"/>
          <w:szCs w:val="32"/>
          <w:u w:val="single"/>
        </w:rPr>
      </w:pPr>
      <w:r w:rsidRPr="00E47E05">
        <w:rPr>
          <w:b/>
          <w:color w:val="4F81BD" w:themeColor="accent1"/>
          <w:sz w:val="32"/>
          <w:szCs w:val="32"/>
          <w:u w:val="single"/>
        </w:rPr>
        <w:t>Group, Counseling, Shelter and Other Resources</w:t>
      </w:r>
    </w:p>
    <w:p w:rsidR="00E47E05" w:rsidRPr="00E47E05" w:rsidRDefault="00E47E05" w:rsidP="00E47E05"/>
    <w:p w:rsidR="00E47E05" w:rsidRDefault="00E47E05" w:rsidP="00D2424A">
      <w:pPr>
        <w:pStyle w:val="ListParagraph"/>
        <w:numPr>
          <w:ilvl w:val="0"/>
          <w:numId w:val="10"/>
        </w:numPr>
      </w:pPr>
      <w:r w:rsidRPr="00D2424A">
        <w:rPr>
          <w:b/>
        </w:rPr>
        <w:t>1-800-222-2000</w:t>
      </w:r>
      <w:r w:rsidRPr="00D2424A">
        <w:t xml:space="preserve"> – National Council on Child Abuse and Family Violence</w:t>
      </w:r>
    </w:p>
    <w:p w:rsidR="00F10F7B" w:rsidRDefault="00F10F7B" w:rsidP="00D2424A">
      <w:pPr>
        <w:pStyle w:val="ListParagraph"/>
        <w:numPr>
          <w:ilvl w:val="0"/>
          <w:numId w:val="10"/>
        </w:numPr>
      </w:pPr>
      <w:r>
        <w:rPr>
          <w:b/>
        </w:rPr>
        <w:t xml:space="preserve">National Coalition Against Domestic Violence </w:t>
      </w:r>
      <w:r w:rsidR="00417B14">
        <w:t>–</w:t>
      </w:r>
      <w:r>
        <w:t xml:space="preserve"> </w:t>
      </w:r>
      <w:hyperlink r:id="rId7" w:history="1">
        <w:r w:rsidR="00417B14" w:rsidRPr="00417B14">
          <w:rPr>
            <w:rStyle w:val="Hyperlink"/>
            <w:b/>
            <w:color w:val="0070C0"/>
          </w:rPr>
          <w:t>www.ncadv.org</w:t>
        </w:r>
      </w:hyperlink>
    </w:p>
    <w:p w:rsidR="00417B14" w:rsidRDefault="00417B14" w:rsidP="00D2424A">
      <w:pPr>
        <w:pStyle w:val="ListParagraph"/>
        <w:numPr>
          <w:ilvl w:val="0"/>
          <w:numId w:val="10"/>
        </w:numPr>
      </w:pPr>
      <w:r>
        <w:rPr>
          <w:b/>
        </w:rPr>
        <w:t xml:space="preserve">Family Violence Prevention &amp; Serviced Resource Centers </w:t>
      </w:r>
      <w:r>
        <w:t>–</w:t>
      </w:r>
      <w:r w:rsidRPr="00417B14">
        <w:rPr>
          <w:b/>
          <w:color w:val="0070C0"/>
        </w:rPr>
        <w:t xml:space="preserve"> </w:t>
      </w:r>
      <w:hyperlink r:id="rId8" w:history="1">
        <w:r w:rsidRPr="00417B14">
          <w:rPr>
            <w:rStyle w:val="Hyperlink"/>
            <w:b/>
            <w:color w:val="0070C0"/>
          </w:rPr>
          <w:t>www.acf.hhs.gov</w:t>
        </w:r>
      </w:hyperlink>
    </w:p>
    <w:p w:rsidR="00417B14" w:rsidRPr="00417B14" w:rsidRDefault="00417B14" w:rsidP="00D2424A">
      <w:pPr>
        <w:pStyle w:val="ListParagraph"/>
        <w:numPr>
          <w:ilvl w:val="0"/>
          <w:numId w:val="10"/>
        </w:numPr>
        <w:rPr>
          <w:b/>
        </w:rPr>
      </w:pPr>
      <w:r>
        <w:rPr>
          <w:b/>
        </w:rPr>
        <w:t>Ohio Domestic Violence Resource Center –</w:t>
      </w:r>
      <w:r>
        <w:t xml:space="preserve"> </w:t>
      </w:r>
      <w:r w:rsidRPr="00417B14">
        <w:rPr>
          <w:b/>
          <w:color w:val="0070C0"/>
          <w:u w:val="single"/>
        </w:rPr>
        <w:t>www.ohiolegalservices.org</w:t>
      </w:r>
    </w:p>
    <w:p w:rsidR="00F10F7B" w:rsidRDefault="00F10F7B" w:rsidP="00D2424A">
      <w:pPr>
        <w:pStyle w:val="ListParagraph"/>
        <w:numPr>
          <w:ilvl w:val="0"/>
          <w:numId w:val="10"/>
        </w:numPr>
      </w:pPr>
      <w:r>
        <w:rPr>
          <w:b/>
        </w:rPr>
        <w:t>Listing</w:t>
      </w:r>
      <w:r>
        <w:t xml:space="preserve"> </w:t>
      </w:r>
      <w:r w:rsidRPr="00F10F7B">
        <w:rPr>
          <w:b/>
        </w:rPr>
        <w:t>of Ohio Domestic Violence Shelters</w:t>
      </w:r>
      <w:r>
        <w:t xml:space="preserve"> can be found at </w:t>
      </w:r>
    </w:p>
    <w:p w:rsidR="00F10F7B" w:rsidRPr="00417B14" w:rsidRDefault="00F10F7B" w:rsidP="00F10F7B">
      <w:pPr>
        <w:pStyle w:val="ListParagraph"/>
        <w:ind w:left="1440"/>
        <w:rPr>
          <w:b/>
          <w:color w:val="0070C0"/>
          <w:u w:val="single"/>
        </w:rPr>
      </w:pPr>
      <w:r w:rsidRPr="00417B14">
        <w:rPr>
          <w:b/>
          <w:color w:val="0070C0"/>
          <w:u w:val="single"/>
        </w:rPr>
        <w:t>www.actionohio/ohiodvshelter.htm</w:t>
      </w:r>
    </w:p>
    <w:p w:rsidR="00E47E05" w:rsidRPr="00D2424A" w:rsidRDefault="00E47E05" w:rsidP="00D2424A">
      <w:pPr>
        <w:pStyle w:val="ListParagraph"/>
        <w:numPr>
          <w:ilvl w:val="0"/>
          <w:numId w:val="10"/>
        </w:numPr>
      </w:pPr>
      <w:r w:rsidRPr="00D2424A">
        <w:rPr>
          <w:b/>
        </w:rPr>
        <w:t>1-800-934-9840</w:t>
      </w:r>
      <w:r w:rsidRPr="00D2424A">
        <w:t xml:space="preserve"> – Ohio Dom. Violence Network Line (Columbus) </w:t>
      </w:r>
      <w:r w:rsidRPr="00417B14">
        <w:rPr>
          <w:b/>
          <w:color w:val="0070C0"/>
          <w:u w:val="single"/>
        </w:rPr>
        <w:t>http://www.odvn.org/</w:t>
      </w:r>
    </w:p>
    <w:p w:rsidR="00E47E05" w:rsidRPr="00D2424A" w:rsidRDefault="00E47E05" w:rsidP="00D2424A">
      <w:pPr>
        <w:pStyle w:val="ListParagraph"/>
        <w:numPr>
          <w:ilvl w:val="0"/>
          <w:numId w:val="10"/>
        </w:numPr>
      </w:pPr>
      <w:r w:rsidRPr="00D2424A">
        <w:rPr>
          <w:b/>
        </w:rPr>
        <w:t xml:space="preserve">937-461-5091 - </w:t>
      </w:r>
      <w:r w:rsidRPr="00D2424A">
        <w:t xml:space="preserve">Artemis Center – Dayton’s Domestic Violence Resource –; </w:t>
      </w:r>
      <w:r w:rsidRPr="00417B14">
        <w:rPr>
          <w:b/>
          <w:color w:val="0070C0"/>
          <w:u w:val="single"/>
        </w:rPr>
        <w:t>www.artemiscenter.org</w:t>
      </w:r>
      <w:r w:rsidR="00877C2E" w:rsidRPr="00417B14">
        <w:rPr>
          <w:b/>
          <w:color w:val="0070C0"/>
          <w:u w:val="single"/>
        </w:rPr>
        <w:t>.</w:t>
      </w:r>
    </w:p>
    <w:p w:rsidR="00E47E05" w:rsidRPr="00D2424A" w:rsidRDefault="00E47E05" w:rsidP="00D2424A">
      <w:pPr>
        <w:pStyle w:val="ListParagraph"/>
        <w:numPr>
          <w:ilvl w:val="0"/>
          <w:numId w:val="10"/>
        </w:numPr>
      </w:pPr>
      <w:r w:rsidRPr="00D2424A">
        <w:rPr>
          <w:b/>
        </w:rPr>
        <w:t>937-461-5550</w:t>
      </w:r>
      <w:r w:rsidRPr="00D2424A">
        <w:t xml:space="preserve"> </w:t>
      </w:r>
      <w:r w:rsidR="00877C2E" w:rsidRPr="00D2424A">
        <w:t>–</w:t>
      </w:r>
      <w:r w:rsidRPr="00D2424A">
        <w:t xml:space="preserve"> YWCA</w:t>
      </w:r>
      <w:r w:rsidR="00877C2E" w:rsidRPr="00D2424A">
        <w:t>.</w:t>
      </w:r>
      <w:r w:rsidRPr="00D2424A">
        <w:t xml:space="preserve"> </w:t>
      </w:r>
    </w:p>
    <w:p w:rsidR="00E47E05" w:rsidRPr="00D2424A" w:rsidRDefault="00E47E05" w:rsidP="00D2424A">
      <w:pPr>
        <w:pStyle w:val="ListParagraph"/>
        <w:numPr>
          <w:ilvl w:val="0"/>
          <w:numId w:val="10"/>
        </w:numPr>
      </w:pPr>
      <w:r w:rsidRPr="00D2424A">
        <w:rPr>
          <w:b/>
        </w:rPr>
        <w:t>937-426-6535</w:t>
      </w:r>
      <w:r w:rsidRPr="00D2424A">
        <w:t xml:space="preserve"> - Family Violence Prevention Center of Greene County, </w:t>
      </w:r>
      <w:r w:rsidRPr="00417B14">
        <w:rPr>
          <w:b/>
          <w:color w:val="0070C0"/>
          <w:u w:val="single"/>
        </w:rPr>
        <w:t>www.fvpcgc.org</w:t>
      </w:r>
      <w:r w:rsidR="00877C2E" w:rsidRPr="00417B14">
        <w:rPr>
          <w:b/>
          <w:u w:val="single"/>
        </w:rPr>
        <w:t>.</w:t>
      </w:r>
    </w:p>
    <w:p w:rsidR="00E47E05" w:rsidRPr="00D2424A" w:rsidRDefault="00E47E05" w:rsidP="00D2424A">
      <w:pPr>
        <w:pStyle w:val="ListParagraph"/>
        <w:numPr>
          <w:ilvl w:val="0"/>
          <w:numId w:val="10"/>
        </w:numPr>
      </w:pPr>
      <w:r w:rsidRPr="00D2424A">
        <w:rPr>
          <w:b/>
        </w:rPr>
        <w:t>206-634-1903</w:t>
      </w:r>
      <w:r w:rsidRPr="00D2424A">
        <w:t xml:space="preserve"> - FaithTrust Institute – www.faithtrustinstitute.org  </w:t>
      </w:r>
    </w:p>
    <w:p w:rsidR="00D2424A" w:rsidRPr="00D2424A" w:rsidRDefault="00E47E05" w:rsidP="00D2424A">
      <w:pPr>
        <w:pStyle w:val="ListParagraph"/>
        <w:numPr>
          <w:ilvl w:val="0"/>
          <w:numId w:val="10"/>
        </w:numPr>
      </w:pPr>
      <w:r w:rsidRPr="00D2424A">
        <w:rPr>
          <w:b/>
        </w:rPr>
        <w:t>800.343.2823</w:t>
      </w:r>
      <w:r w:rsidRPr="00D2424A">
        <w:t xml:space="preserve"> - Jewish Women International – </w:t>
      </w:r>
      <w:hyperlink r:id="rId9" w:history="1">
        <w:r w:rsidR="00D2424A" w:rsidRPr="00417B14">
          <w:rPr>
            <w:rStyle w:val="Hyperlink"/>
            <w:b/>
            <w:color w:val="0070C0"/>
          </w:rPr>
          <w:t>www.jwi.org</w:t>
        </w:r>
      </w:hyperlink>
    </w:p>
    <w:p w:rsidR="00E47E05" w:rsidRPr="00D2424A" w:rsidRDefault="00D2424A" w:rsidP="00D2424A">
      <w:pPr>
        <w:pStyle w:val="ListParagraph"/>
        <w:numPr>
          <w:ilvl w:val="0"/>
          <w:numId w:val="8"/>
        </w:numPr>
      </w:pPr>
      <w:r w:rsidRPr="00417B14">
        <w:rPr>
          <w:b/>
          <w:i/>
        </w:rPr>
        <w:t>What Every Pastor Needs to Know</w:t>
      </w:r>
      <w:r w:rsidRPr="00D2424A">
        <w:t xml:space="preserve"> by Al Miles</w:t>
      </w:r>
    </w:p>
    <w:p w:rsidR="00D2424A" w:rsidRDefault="00D2424A" w:rsidP="00E47E05">
      <w:pPr>
        <w:ind w:left="720" w:hanging="720"/>
      </w:pPr>
    </w:p>
    <w:p w:rsidR="00D204BA" w:rsidRPr="00D2424A" w:rsidRDefault="00E47E05" w:rsidP="00D2424A">
      <w:pPr>
        <w:pStyle w:val="ListParagraph"/>
        <w:numPr>
          <w:ilvl w:val="0"/>
          <w:numId w:val="8"/>
        </w:numPr>
      </w:pPr>
      <w:r w:rsidRPr="00D2424A">
        <w:t xml:space="preserve">Contact your denomination’s national offices to </w:t>
      </w:r>
      <w:r w:rsidR="00877C2E" w:rsidRPr="00D2424A">
        <w:t>locate</w:t>
      </w:r>
      <w:r w:rsidRPr="00D2424A">
        <w:t xml:space="preserve"> resources available through your own denomination</w:t>
      </w:r>
    </w:p>
    <w:p w:rsidR="00D2424A" w:rsidRDefault="00D2424A" w:rsidP="00D2424A">
      <w:pPr>
        <w:pBdr>
          <w:bottom w:val="single" w:sz="12" w:space="1" w:color="auto"/>
        </w:pBdr>
      </w:pPr>
    </w:p>
    <w:p w:rsidR="00417B14" w:rsidRDefault="00417B14" w:rsidP="00D2424A"/>
    <w:p w:rsidR="00417B14" w:rsidRPr="000E2D4C" w:rsidRDefault="000E2D4C" w:rsidP="00D2424A">
      <w:pPr>
        <w:rPr>
          <w:b/>
        </w:rPr>
      </w:pPr>
      <w:r w:rsidRPr="000E2D4C">
        <w:rPr>
          <w:b/>
        </w:rPr>
        <w:t>About the Author:</w:t>
      </w:r>
      <w:r>
        <w:t xml:space="preserve">  Richard W. Todd lives in Dayton, OH and is a member of Bellbrook United Methodist Church, Bellbrook, OH.  Dick currently serves as the Volunteer Coordinator of the Family Violence Prevention Center of Greene County and has a passion to better equip clergy to address the issue of domestic violence.  You can contact him at: </w:t>
      </w:r>
      <w:hyperlink r:id="rId10" w:history="1">
        <w:r w:rsidR="00417B14" w:rsidRPr="00A14D04">
          <w:rPr>
            <w:rStyle w:val="Hyperlink"/>
            <w:b/>
          </w:rPr>
          <w:t>cedarman34@yahoo.com</w:t>
        </w:r>
      </w:hyperlink>
      <w:r>
        <w:rPr>
          <w:b/>
        </w:rPr>
        <w:t xml:space="preserve"> </w:t>
      </w:r>
      <w:r w:rsidRPr="000E2D4C">
        <w:t>or</w:t>
      </w:r>
      <w:r>
        <w:rPr>
          <w:b/>
        </w:rPr>
        <w:t xml:space="preserve"> </w:t>
      </w:r>
      <w:r w:rsidR="00417B14">
        <w:t>937-306-8445</w:t>
      </w:r>
      <w:r>
        <w:t>.</w:t>
      </w:r>
    </w:p>
    <w:p w:rsidR="00417B14" w:rsidRDefault="00417B14" w:rsidP="00D2424A"/>
    <w:p w:rsidR="00417B14" w:rsidRDefault="00417B14" w:rsidP="00D2424A">
      <w:r>
        <w:t>Latest Revision: January, 2013</w:t>
      </w:r>
    </w:p>
    <w:p w:rsidR="00417B14" w:rsidRPr="00D2424A" w:rsidRDefault="00417B14" w:rsidP="00D2424A">
      <w:bookmarkStart w:id="0" w:name="_GoBack"/>
      <w:bookmarkEnd w:id="0"/>
    </w:p>
    <w:sectPr w:rsidR="00417B14" w:rsidRPr="00D2424A" w:rsidSect="00831F02">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7D" w:rsidRDefault="000D4C7D" w:rsidP="00831F02">
      <w:r>
        <w:separator/>
      </w:r>
    </w:p>
  </w:endnote>
  <w:endnote w:type="continuationSeparator" w:id="0">
    <w:p w:rsidR="000D4C7D" w:rsidRDefault="000D4C7D" w:rsidP="00831F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501969"/>
      <w:docPartObj>
        <w:docPartGallery w:val="Page Numbers (Bottom of Page)"/>
        <w:docPartUnique/>
      </w:docPartObj>
    </w:sdtPr>
    <w:sdtEndPr>
      <w:rPr>
        <w:noProof/>
      </w:rPr>
    </w:sdtEndPr>
    <w:sdtContent>
      <w:p w:rsidR="00417B14" w:rsidRDefault="007E604D">
        <w:pPr>
          <w:pStyle w:val="Footer"/>
          <w:jc w:val="right"/>
        </w:pPr>
        <w:r>
          <w:fldChar w:fldCharType="begin"/>
        </w:r>
        <w:r w:rsidR="00417B14">
          <w:instrText xml:space="preserve"> PAGE   \* MERGEFORMAT </w:instrText>
        </w:r>
        <w:r>
          <w:fldChar w:fldCharType="separate"/>
        </w:r>
        <w:r w:rsidR="00360CB0">
          <w:rPr>
            <w:noProof/>
          </w:rPr>
          <w:t>6</w:t>
        </w:r>
        <w:r>
          <w:rPr>
            <w:noProof/>
          </w:rPr>
          <w:fldChar w:fldCharType="end"/>
        </w:r>
      </w:p>
    </w:sdtContent>
  </w:sdt>
  <w:p w:rsidR="00417B14" w:rsidRDefault="00417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7D" w:rsidRDefault="000D4C7D" w:rsidP="00831F02">
      <w:r>
        <w:separator/>
      </w:r>
    </w:p>
  </w:footnote>
  <w:footnote w:type="continuationSeparator" w:id="0">
    <w:p w:rsidR="000D4C7D" w:rsidRDefault="000D4C7D" w:rsidP="00831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92C"/>
    <w:multiLevelType w:val="hybridMultilevel"/>
    <w:tmpl w:val="D188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21B7"/>
    <w:multiLevelType w:val="hybridMultilevel"/>
    <w:tmpl w:val="32EA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2D51"/>
    <w:multiLevelType w:val="hybridMultilevel"/>
    <w:tmpl w:val="5E5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94C83"/>
    <w:multiLevelType w:val="hybridMultilevel"/>
    <w:tmpl w:val="F442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745C2"/>
    <w:multiLevelType w:val="hybridMultilevel"/>
    <w:tmpl w:val="8758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B0AD6"/>
    <w:multiLevelType w:val="hybridMultilevel"/>
    <w:tmpl w:val="AE5A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75127"/>
    <w:multiLevelType w:val="hybridMultilevel"/>
    <w:tmpl w:val="F6DE4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86879"/>
    <w:multiLevelType w:val="hybridMultilevel"/>
    <w:tmpl w:val="87F8BF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1A75D8E"/>
    <w:multiLevelType w:val="hybridMultilevel"/>
    <w:tmpl w:val="A74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951E7"/>
    <w:multiLevelType w:val="hybridMultilevel"/>
    <w:tmpl w:val="A120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93885"/>
    <w:multiLevelType w:val="hybridMultilevel"/>
    <w:tmpl w:val="1174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
  </w:num>
  <w:num w:numId="5">
    <w:abstractNumId w:val="5"/>
  </w:num>
  <w:num w:numId="6">
    <w:abstractNumId w:val="7"/>
  </w:num>
  <w:num w:numId="7">
    <w:abstractNumId w:val="3"/>
  </w:num>
  <w:num w:numId="8">
    <w:abstractNumId w:val="2"/>
  </w:num>
  <w:num w:numId="9">
    <w:abstractNumId w:val="9"/>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693102"/>
    <w:rsid w:val="00067C97"/>
    <w:rsid w:val="0008610C"/>
    <w:rsid w:val="00093283"/>
    <w:rsid w:val="000C6C1E"/>
    <w:rsid w:val="000D4C7D"/>
    <w:rsid w:val="000E2D4C"/>
    <w:rsid w:val="00127170"/>
    <w:rsid w:val="00277004"/>
    <w:rsid w:val="00360CB0"/>
    <w:rsid w:val="00361FD3"/>
    <w:rsid w:val="003A041A"/>
    <w:rsid w:val="003E5A37"/>
    <w:rsid w:val="004142E0"/>
    <w:rsid w:val="00417B14"/>
    <w:rsid w:val="0042620F"/>
    <w:rsid w:val="00563CE1"/>
    <w:rsid w:val="00637756"/>
    <w:rsid w:val="00653517"/>
    <w:rsid w:val="00693102"/>
    <w:rsid w:val="007153E7"/>
    <w:rsid w:val="007D6E29"/>
    <w:rsid w:val="007E604D"/>
    <w:rsid w:val="00821848"/>
    <w:rsid w:val="00831F02"/>
    <w:rsid w:val="008545B1"/>
    <w:rsid w:val="008645C2"/>
    <w:rsid w:val="00877C2E"/>
    <w:rsid w:val="0088785E"/>
    <w:rsid w:val="00892790"/>
    <w:rsid w:val="009E1485"/>
    <w:rsid w:val="00A0043B"/>
    <w:rsid w:val="00A45FBE"/>
    <w:rsid w:val="00AF4807"/>
    <w:rsid w:val="00B02B04"/>
    <w:rsid w:val="00B15681"/>
    <w:rsid w:val="00B56324"/>
    <w:rsid w:val="00B56F1F"/>
    <w:rsid w:val="00B647B3"/>
    <w:rsid w:val="00C96CD1"/>
    <w:rsid w:val="00CA0744"/>
    <w:rsid w:val="00CB4C42"/>
    <w:rsid w:val="00CF49A2"/>
    <w:rsid w:val="00D204BA"/>
    <w:rsid w:val="00D2424A"/>
    <w:rsid w:val="00D67D34"/>
    <w:rsid w:val="00D83062"/>
    <w:rsid w:val="00DE05C5"/>
    <w:rsid w:val="00DF114B"/>
    <w:rsid w:val="00E26B56"/>
    <w:rsid w:val="00E47E05"/>
    <w:rsid w:val="00EB00F5"/>
    <w:rsid w:val="00F10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F02"/>
    <w:pPr>
      <w:tabs>
        <w:tab w:val="center" w:pos="4680"/>
        <w:tab w:val="right" w:pos="9360"/>
      </w:tabs>
    </w:pPr>
  </w:style>
  <w:style w:type="character" w:customStyle="1" w:styleId="HeaderChar">
    <w:name w:val="Header Char"/>
    <w:basedOn w:val="DefaultParagraphFont"/>
    <w:link w:val="Header"/>
    <w:uiPriority w:val="99"/>
    <w:rsid w:val="00831F02"/>
    <w:rPr>
      <w:sz w:val="24"/>
      <w:szCs w:val="24"/>
    </w:rPr>
  </w:style>
  <w:style w:type="paragraph" w:styleId="Footer">
    <w:name w:val="footer"/>
    <w:basedOn w:val="Normal"/>
    <w:link w:val="FooterChar"/>
    <w:uiPriority w:val="99"/>
    <w:unhideWhenUsed/>
    <w:rsid w:val="00831F02"/>
    <w:pPr>
      <w:tabs>
        <w:tab w:val="center" w:pos="4680"/>
        <w:tab w:val="right" w:pos="9360"/>
      </w:tabs>
    </w:pPr>
  </w:style>
  <w:style w:type="character" w:customStyle="1" w:styleId="FooterChar">
    <w:name w:val="Footer Char"/>
    <w:basedOn w:val="DefaultParagraphFont"/>
    <w:link w:val="Footer"/>
    <w:uiPriority w:val="99"/>
    <w:rsid w:val="00831F02"/>
    <w:rPr>
      <w:sz w:val="24"/>
      <w:szCs w:val="24"/>
    </w:rPr>
  </w:style>
  <w:style w:type="paragraph" w:styleId="ListParagraph">
    <w:name w:val="List Paragraph"/>
    <w:basedOn w:val="Normal"/>
    <w:uiPriority w:val="34"/>
    <w:qFormat/>
    <w:rsid w:val="007153E7"/>
    <w:pPr>
      <w:ind w:left="720"/>
      <w:contextualSpacing/>
    </w:pPr>
  </w:style>
  <w:style w:type="table" w:styleId="TableGrid">
    <w:name w:val="Table Grid"/>
    <w:basedOn w:val="TableNormal"/>
    <w:uiPriority w:val="59"/>
    <w:rsid w:val="00CB4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4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F02"/>
    <w:pPr>
      <w:tabs>
        <w:tab w:val="center" w:pos="4680"/>
        <w:tab w:val="right" w:pos="9360"/>
      </w:tabs>
    </w:pPr>
  </w:style>
  <w:style w:type="character" w:customStyle="1" w:styleId="HeaderChar">
    <w:name w:val="Header Char"/>
    <w:basedOn w:val="DefaultParagraphFont"/>
    <w:link w:val="Header"/>
    <w:uiPriority w:val="99"/>
    <w:rsid w:val="00831F02"/>
    <w:rPr>
      <w:sz w:val="24"/>
      <w:szCs w:val="24"/>
    </w:rPr>
  </w:style>
  <w:style w:type="paragraph" w:styleId="Footer">
    <w:name w:val="footer"/>
    <w:basedOn w:val="Normal"/>
    <w:link w:val="FooterChar"/>
    <w:uiPriority w:val="99"/>
    <w:unhideWhenUsed/>
    <w:rsid w:val="00831F02"/>
    <w:pPr>
      <w:tabs>
        <w:tab w:val="center" w:pos="4680"/>
        <w:tab w:val="right" w:pos="9360"/>
      </w:tabs>
    </w:pPr>
  </w:style>
  <w:style w:type="character" w:customStyle="1" w:styleId="FooterChar">
    <w:name w:val="Footer Char"/>
    <w:basedOn w:val="DefaultParagraphFont"/>
    <w:link w:val="Footer"/>
    <w:uiPriority w:val="99"/>
    <w:rsid w:val="00831F02"/>
    <w:rPr>
      <w:sz w:val="24"/>
      <w:szCs w:val="24"/>
    </w:rPr>
  </w:style>
  <w:style w:type="paragraph" w:styleId="ListParagraph">
    <w:name w:val="List Paragraph"/>
    <w:basedOn w:val="Normal"/>
    <w:uiPriority w:val="34"/>
    <w:qFormat/>
    <w:rsid w:val="007153E7"/>
    <w:pPr>
      <w:ind w:left="720"/>
      <w:contextualSpacing/>
    </w:pPr>
  </w:style>
  <w:style w:type="table" w:styleId="TableGrid">
    <w:name w:val="Table Grid"/>
    <w:basedOn w:val="TableNormal"/>
    <w:uiPriority w:val="59"/>
    <w:rsid w:val="00CB4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42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ad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edarman34@yahoo.com" TargetMode="External"/><Relationship Id="rId4" Type="http://schemas.openxmlformats.org/officeDocument/2006/relationships/webSettings" Target="webSettings.xml"/><Relationship Id="rId9" Type="http://schemas.openxmlformats.org/officeDocument/2006/relationships/hyperlink" Target="http://www.jwi.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8934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mgrace</cp:lastModifiedBy>
  <cp:revision>2</cp:revision>
  <cp:lastPrinted>2012-05-29T16:07:00Z</cp:lastPrinted>
  <dcterms:created xsi:type="dcterms:W3CDTF">2013-01-24T19:39:00Z</dcterms:created>
  <dcterms:modified xsi:type="dcterms:W3CDTF">2013-01-24T19:39:00Z</dcterms:modified>
</cp:coreProperties>
</file>